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EA" w:rsidRPr="001F316A" w:rsidRDefault="00857EEA" w:rsidP="00857EEA">
      <w:pPr>
        <w:spacing w:line="360" w:lineRule="auto"/>
        <w:jc w:val="center"/>
        <w:rPr>
          <w:b/>
          <w:bCs/>
          <w:sz w:val="28"/>
          <w:szCs w:val="28"/>
        </w:rPr>
      </w:pPr>
      <w:r w:rsidRPr="001F316A">
        <w:rPr>
          <w:b/>
          <w:bCs/>
          <w:sz w:val="28"/>
          <w:szCs w:val="28"/>
        </w:rPr>
        <w:t xml:space="preserve">Анализ </w:t>
      </w:r>
    </w:p>
    <w:p w:rsidR="00857EEA" w:rsidRDefault="00857EEA" w:rsidP="00857E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результатов лет</w:t>
      </w:r>
      <w:r w:rsidRPr="001F316A">
        <w:rPr>
          <w:b/>
          <w:bCs/>
          <w:sz w:val="28"/>
          <w:szCs w:val="28"/>
        </w:rPr>
        <w:t xml:space="preserve">ней </w:t>
      </w:r>
      <w:r>
        <w:rPr>
          <w:b/>
          <w:bCs/>
          <w:sz w:val="28"/>
          <w:szCs w:val="28"/>
        </w:rPr>
        <w:t xml:space="preserve">зачетно-экзаменационной </w:t>
      </w:r>
      <w:r w:rsidRPr="001F316A">
        <w:rPr>
          <w:b/>
          <w:bCs/>
          <w:sz w:val="28"/>
          <w:szCs w:val="28"/>
        </w:rPr>
        <w:t xml:space="preserve">сессии </w:t>
      </w:r>
      <w:r>
        <w:rPr>
          <w:b/>
          <w:bCs/>
          <w:sz w:val="28"/>
          <w:szCs w:val="28"/>
        </w:rPr>
        <w:t>на факультете педагогики, психологии и социальных наук 2020-2021</w:t>
      </w:r>
      <w:r w:rsidRPr="001F316A">
        <w:rPr>
          <w:b/>
          <w:bCs/>
          <w:sz w:val="28"/>
          <w:szCs w:val="28"/>
        </w:rPr>
        <w:t xml:space="preserve"> </w:t>
      </w:r>
      <w:proofErr w:type="spellStart"/>
      <w:r w:rsidRPr="001F316A">
        <w:rPr>
          <w:b/>
          <w:bCs/>
          <w:sz w:val="28"/>
          <w:szCs w:val="28"/>
        </w:rPr>
        <w:t>уч.г</w:t>
      </w:r>
      <w:proofErr w:type="spellEnd"/>
      <w:r w:rsidRPr="001F316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857EEA" w:rsidRDefault="00857EEA" w:rsidP="00857E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(очная форма обучения)</w:t>
      </w:r>
    </w:p>
    <w:p w:rsidR="00857EEA" w:rsidRPr="001F316A" w:rsidRDefault="00857EEA" w:rsidP="00857EEA">
      <w:pPr>
        <w:rPr>
          <w:b/>
          <w:bCs/>
          <w:sz w:val="28"/>
          <w:szCs w:val="28"/>
        </w:rPr>
      </w:pPr>
    </w:p>
    <w:p w:rsidR="00857EEA" w:rsidRDefault="00FA404F" w:rsidP="00857EE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период лет</w:t>
      </w:r>
      <w:r w:rsidR="00857EEA">
        <w:rPr>
          <w:sz w:val="28"/>
          <w:szCs w:val="28"/>
        </w:rPr>
        <w:t>ней зачетно-экзаменационной</w:t>
      </w:r>
      <w:r>
        <w:rPr>
          <w:sz w:val="28"/>
          <w:szCs w:val="28"/>
        </w:rPr>
        <w:t xml:space="preserve"> сессии 2020</w:t>
      </w:r>
      <w:r w:rsidR="00857EEA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857EEA">
        <w:rPr>
          <w:sz w:val="28"/>
          <w:szCs w:val="28"/>
        </w:rPr>
        <w:t xml:space="preserve"> учебного года  на факультете педагогики, психологии и социальных наук по очной форме обучалось 609 студентов, из них по программам </w:t>
      </w:r>
      <w:proofErr w:type="spellStart"/>
      <w:r w:rsidR="00857EEA">
        <w:rPr>
          <w:sz w:val="28"/>
          <w:szCs w:val="28"/>
        </w:rPr>
        <w:t>бакалавриата</w:t>
      </w:r>
      <w:proofErr w:type="spellEnd"/>
      <w:r w:rsidR="00857EEA">
        <w:rPr>
          <w:sz w:val="28"/>
          <w:szCs w:val="28"/>
        </w:rPr>
        <w:t xml:space="preserve"> – 554 человек, по программам магистратуры 55 человек. </w:t>
      </w:r>
    </w:p>
    <w:p w:rsidR="00857EEA" w:rsidRPr="00362314" w:rsidRDefault="00857EEA" w:rsidP="00857EE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итоговую сводку вошли результаты </w:t>
      </w:r>
      <w:r w:rsidR="00EA1CDD">
        <w:rPr>
          <w:sz w:val="28"/>
          <w:szCs w:val="28"/>
        </w:rPr>
        <w:t>559 студентов</w:t>
      </w:r>
      <w:r>
        <w:rPr>
          <w:sz w:val="28"/>
          <w:szCs w:val="28"/>
        </w:rPr>
        <w:t xml:space="preserve">, из них 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- 505 студентов( студенты группы 20НПМ41 (КНР)</w:t>
      </w:r>
      <w:r w:rsidR="00FA40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404F">
        <w:rPr>
          <w:sz w:val="28"/>
          <w:szCs w:val="28"/>
        </w:rPr>
        <w:t xml:space="preserve">21 человек, </w:t>
      </w:r>
      <w:r>
        <w:rPr>
          <w:sz w:val="28"/>
          <w:szCs w:val="28"/>
        </w:rPr>
        <w:t>не вошли в сводку,</w:t>
      </w:r>
      <w:r w:rsidR="00EA1CDD">
        <w:rPr>
          <w:sz w:val="28"/>
          <w:szCs w:val="28"/>
        </w:rPr>
        <w:t xml:space="preserve"> так как не закреплены в ЭИОС, 3</w:t>
      </w:r>
      <w:r>
        <w:rPr>
          <w:sz w:val="28"/>
          <w:szCs w:val="28"/>
        </w:rPr>
        <w:t xml:space="preserve"> студента - в академическом отпуске); </w:t>
      </w:r>
      <w:r w:rsidR="00EA1CDD">
        <w:rPr>
          <w:sz w:val="28"/>
          <w:szCs w:val="28"/>
        </w:rPr>
        <w:t xml:space="preserve"> по программам магистратуры - 54 студента</w:t>
      </w:r>
      <w:r>
        <w:rPr>
          <w:sz w:val="28"/>
          <w:szCs w:val="28"/>
        </w:rPr>
        <w:t xml:space="preserve"> (1 студент в академическом отпуске). </w:t>
      </w:r>
    </w:p>
    <w:p w:rsidR="00857EEA" w:rsidRDefault="00857EEA" w:rsidP="00857EEA">
      <w:pPr>
        <w:spacing w:line="360" w:lineRule="auto"/>
        <w:ind w:firstLine="425"/>
        <w:jc w:val="both"/>
        <w:rPr>
          <w:sz w:val="28"/>
          <w:szCs w:val="28"/>
        </w:rPr>
      </w:pPr>
    </w:p>
    <w:p w:rsidR="00857EEA" w:rsidRPr="00984E41" w:rsidRDefault="00857EEA" w:rsidP="00857EEA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 w:rsidR="00EA1CDD">
        <w:rPr>
          <w:sz w:val="28"/>
          <w:szCs w:val="28"/>
        </w:rPr>
        <w:t>: абсолютная успеваемость – 90,9%, качество знаний – 68,9</w:t>
      </w:r>
      <w:r w:rsidRPr="001F316A">
        <w:rPr>
          <w:sz w:val="28"/>
          <w:szCs w:val="28"/>
        </w:rPr>
        <w:t xml:space="preserve">%. </w:t>
      </w:r>
      <w:r w:rsidRPr="00984E41">
        <w:rPr>
          <w:sz w:val="28"/>
          <w:szCs w:val="28"/>
        </w:rPr>
        <w:t>По сравнению с результатами прошлой летн</w:t>
      </w:r>
      <w:r>
        <w:rPr>
          <w:sz w:val="28"/>
          <w:szCs w:val="28"/>
        </w:rPr>
        <w:t>ей сессии показатели</w:t>
      </w:r>
      <w:r w:rsidRPr="00984E41">
        <w:rPr>
          <w:sz w:val="28"/>
          <w:szCs w:val="28"/>
        </w:rPr>
        <w:t xml:space="preserve">  абс</w:t>
      </w:r>
      <w:r>
        <w:rPr>
          <w:sz w:val="28"/>
          <w:szCs w:val="28"/>
        </w:rPr>
        <w:t xml:space="preserve">олютной успеваемости </w:t>
      </w:r>
      <w:r w:rsidR="00EA1CDD">
        <w:rPr>
          <w:sz w:val="28"/>
          <w:szCs w:val="28"/>
        </w:rPr>
        <w:t xml:space="preserve">улучшились, </w:t>
      </w:r>
      <w:r>
        <w:rPr>
          <w:sz w:val="28"/>
          <w:szCs w:val="28"/>
        </w:rPr>
        <w:t xml:space="preserve"> </w:t>
      </w:r>
      <w:r w:rsidRPr="00984E41">
        <w:rPr>
          <w:sz w:val="28"/>
          <w:szCs w:val="28"/>
        </w:rPr>
        <w:t xml:space="preserve">качества </w:t>
      </w:r>
      <w:r w:rsidR="00EA1CDD">
        <w:rPr>
          <w:sz w:val="28"/>
          <w:szCs w:val="28"/>
        </w:rPr>
        <w:t xml:space="preserve">знаний немного </w:t>
      </w:r>
      <w:proofErr w:type="spellStart"/>
      <w:r w:rsidR="00EA1CDD">
        <w:rPr>
          <w:sz w:val="28"/>
          <w:szCs w:val="28"/>
        </w:rPr>
        <w:t>ух</w:t>
      </w:r>
      <w:r>
        <w:rPr>
          <w:sz w:val="28"/>
          <w:szCs w:val="28"/>
        </w:rPr>
        <w:t>ушились</w:t>
      </w:r>
      <w:proofErr w:type="spellEnd"/>
      <w:r>
        <w:rPr>
          <w:sz w:val="28"/>
          <w:szCs w:val="28"/>
        </w:rPr>
        <w:t>.</w:t>
      </w:r>
      <w:r w:rsidRPr="00984E41">
        <w:rPr>
          <w:sz w:val="28"/>
          <w:szCs w:val="28"/>
        </w:rPr>
        <w:t xml:space="preserve"> Результаты представлены в таблице 1.</w:t>
      </w:r>
    </w:p>
    <w:p w:rsidR="00857EEA" w:rsidRPr="00F11F58" w:rsidRDefault="00857EEA" w:rsidP="00857EEA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F11F58">
        <w:rPr>
          <w:b/>
          <w:bCs/>
          <w:i/>
          <w:iCs/>
          <w:sz w:val="28"/>
          <w:szCs w:val="28"/>
        </w:rPr>
        <w:t>Итоговые результ</w:t>
      </w:r>
      <w:r>
        <w:rPr>
          <w:b/>
          <w:bCs/>
          <w:i/>
          <w:iCs/>
          <w:sz w:val="28"/>
          <w:szCs w:val="28"/>
        </w:rPr>
        <w:t>аты экзаменационн</w:t>
      </w:r>
      <w:r w:rsidR="00EA1CDD">
        <w:rPr>
          <w:b/>
          <w:bCs/>
          <w:i/>
          <w:iCs/>
          <w:sz w:val="28"/>
          <w:szCs w:val="28"/>
        </w:rPr>
        <w:t>ой сессии на 28</w:t>
      </w:r>
      <w:r w:rsidRPr="00F11F58">
        <w:rPr>
          <w:b/>
          <w:bCs/>
          <w:i/>
          <w:iCs/>
          <w:sz w:val="28"/>
          <w:szCs w:val="28"/>
        </w:rPr>
        <w:t>.0</w:t>
      </w:r>
      <w:r w:rsidR="00EA1CDD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>.20</w:t>
      </w:r>
      <w:r w:rsidR="00EA1CDD">
        <w:rPr>
          <w:b/>
          <w:bCs/>
          <w:i/>
          <w:iCs/>
          <w:sz w:val="28"/>
          <w:szCs w:val="28"/>
        </w:rPr>
        <w:t>21</w:t>
      </w:r>
    </w:p>
    <w:p w:rsidR="00857EEA" w:rsidRPr="001F316A" w:rsidRDefault="00857EEA" w:rsidP="00857EEA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857EEA" w:rsidRPr="00CB3DDF" w:rsidTr="007C222F">
        <w:tc>
          <w:tcPr>
            <w:tcW w:w="3225" w:type="dxa"/>
            <w:gridSpan w:val="2"/>
          </w:tcPr>
          <w:p w:rsidR="00857EEA" w:rsidRDefault="00EA1CDD" w:rsidP="007C222F">
            <w:pPr>
              <w:jc w:val="center"/>
            </w:pPr>
            <w:r>
              <w:rPr>
                <w:b/>
                <w:bCs/>
              </w:rPr>
              <w:t>2019-2020</w:t>
            </w:r>
          </w:p>
        </w:tc>
        <w:tc>
          <w:tcPr>
            <w:tcW w:w="3226" w:type="dxa"/>
            <w:gridSpan w:val="2"/>
          </w:tcPr>
          <w:p w:rsidR="00857EEA" w:rsidRDefault="00AA35C7" w:rsidP="00AA35C7">
            <w:pPr>
              <w:jc w:val="center"/>
            </w:pPr>
            <w:r>
              <w:rPr>
                <w:b/>
                <w:bCs/>
              </w:rPr>
              <w:t>2020</w:t>
            </w:r>
            <w:r w:rsidR="00857EEA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3226" w:type="dxa"/>
            <w:gridSpan w:val="2"/>
          </w:tcPr>
          <w:p w:rsidR="00857EEA" w:rsidRPr="004804D5" w:rsidRDefault="00857EEA" w:rsidP="007C222F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857EEA" w:rsidTr="007C222F">
        <w:trPr>
          <w:trHeight w:val="278"/>
        </w:trPr>
        <w:tc>
          <w:tcPr>
            <w:tcW w:w="1827" w:type="dxa"/>
          </w:tcPr>
          <w:p w:rsidR="00857EEA" w:rsidRPr="00067036" w:rsidRDefault="00857EEA" w:rsidP="007C222F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8" w:type="dxa"/>
          </w:tcPr>
          <w:p w:rsidR="00857EEA" w:rsidRPr="00067036" w:rsidRDefault="00857EEA" w:rsidP="007C222F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857EEA" w:rsidRPr="00067036" w:rsidRDefault="00857EEA" w:rsidP="007C222F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857EEA" w:rsidRPr="00067036" w:rsidRDefault="00857EEA" w:rsidP="007C222F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857EEA" w:rsidRPr="00067036" w:rsidRDefault="00857EEA" w:rsidP="007C222F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857EEA" w:rsidRPr="00067036" w:rsidRDefault="00857EEA" w:rsidP="007C222F">
            <w:pPr>
              <w:jc w:val="center"/>
            </w:pPr>
            <w:r w:rsidRPr="00067036">
              <w:t>Качество знаний (%)</w:t>
            </w:r>
          </w:p>
        </w:tc>
      </w:tr>
      <w:tr w:rsidR="00EA1CDD" w:rsidRPr="001C04DF" w:rsidTr="00EA1CDD">
        <w:trPr>
          <w:trHeight w:val="419"/>
        </w:trPr>
        <w:tc>
          <w:tcPr>
            <w:tcW w:w="1827" w:type="dxa"/>
          </w:tcPr>
          <w:p w:rsidR="00EA1CDD" w:rsidRPr="00067036" w:rsidRDefault="00EA1CDD" w:rsidP="007C222F">
            <w:pPr>
              <w:jc w:val="center"/>
            </w:pPr>
            <w:r w:rsidRPr="00067036">
              <w:t>8</w:t>
            </w:r>
            <w:r>
              <w:t>8</w:t>
            </w:r>
            <w:r w:rsidRPr="00067036">
              <w:t>,</w:t>
            </w:r>
            <w:r>
              <w:t>7</w:t>
            </w:r>
          </w:p>
        </w:tc>
        <w:tc>
          <w:tcPr>
            <w:tcW w:w="1398" w:type="dxa"/>
          </w:tcPr>
          <w:p w:rsidR="00EA1CDD" w:rsidRPr="00067036" w:rsidRDefault="00EA1CDD" w:rsidP="007C222F">
            <w:pPr>
              <w:jc w:val="center"/>
            </w:pPr>
            <w:r>
              <w:t>73</w:t>
            </w:r>
          </w:p>
        </w:tc>
        <w:tc>
          <w:tcPr>
            <w:tcW w:w="1827" w:type="dxa"/>
          </w:tcPr>
          <w:p w:rsidR="00EA1CDD" w:rsidRPr="00067036" w:rsidRDefault="00EA1CDD" w:rsidP="007C222F">
            <w:pPr>
              <w:jc w:val="center"/>
            </w:pPr>
            <w:r>
              <w:t>9</w:t>
            </w:r>
            <w:r w:rsidR="003C3937">
              <w:t>1,4</w:t>
            </w:r>
          </w:p>
        </w:tc>
        <w:tc>
          <w:tcPr>
            <w:tcW w:w="1399" w:type="dxa"/>
          </w:tcPr>
          <w:p w:rsidR="00EA1CDD" w:rsidRPr="00067036" w:rsidRDefault="003C3937" w:rsidP="007C222F">
            <w:pPr>
              <w:jc w:val="center"/>
            </w:pPr>
            <w:r>
              <w:t>71,3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EA1CDD" w:rsidRPr="00067036" w:rsidRDefault="003C3937" w:rsidP="007C222F">
            <w:pPr>
              <w:jc w:val="center"/>
            </w:pPr>
            <w:r>
              <w:t>+2,7</w:t>
            </w:r>
          </w:p>
          <w:p w:rsidR="00EA1CDD" w:rsidRPr="00067036" w:rsidRDefault="00EA1CDD" w:rsidP="007C222F"/>
        </w:tc>
        <w:tc>
          <w:tcPr>
            <w:tcW w:w="1399" w:type="dxa"/>
            <w:shd w:val="clear" w:color="auto" w:fill="DBE5F1" w:themeFill="accent1" w:themeFillTint="33"/>
          </w:tcPr>
          <w:p w:rsidR="00EA1CDD" w:rsidRPr="00067036" w:rsidRDefault="00EA1CDD" w:rsidP="007C222F">
            <w:pPr>
              <w:jc w:val="center"/>
            </w:pPr>
            <w:r>
              <w:t>-</w:t>
            </w:r>
            <w:r w:rsidR="003C3937">
              <w:t>1,7</w:t>
            </w:r>
          </w:p>
        </w:tc>
      </w:tr>
    </w:tbl>
    <w:p w:rsidR="00857EEA" w:rsidRPr="001C04DF" w:rsidRDefault="00857EEA" w:rsidP="00857EEA">
      <w:pPr>
        <w:rPr>
          <w:sz w:val="28"/>
          <w:szCs w:val="28"/>
        </w:rPr>
      </w:pPr>
    </w:p>
    <w:p w:rsidR="00857EEA" w:rsidRDefault="00857EEA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</w:t>
      </w:r>
      <w:r>
        <w:rPr>
          <w:sz w:val="28"/>
          <w:szCs w:val="28"/>
        </w:rPr>
        <w:t>нительный анализ результатов лет</w:t>
      </w:r>
      <w:r w:rsidRPr="001F316A">
        <w:rPr>
          <w:sz w:val="28"/>
          <w:szCs w:val="28"/>
        </w:rPr>
        <w:t>ней сессии за три учебных года.</w:t>
      </w:r>
    </w:p>
    <w:p w:rsidR="00FA404F" w:rsidRDefault="00FA404F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FA404F" w:rsidRDefault="00FA404F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FA404F" w:rsidRDefault="00FA404F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FA404F" w:rsidRDefault="00FA404F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857EEA" w:rsidRPr="001F316A" w:rsidRDefault="00857EEA" w:rsidP="00857EEA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lastRenderedPageBreak/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857EEA" w:rsidRPr="001F316A" w:rsidTr="007C222F">
        <w:tc>
          <w:tcPr>
            <w:tcW w:w="3189" w:type="dxa"/>
            <w:gridSpan w:val="2"/>
          </w:tcPr>
          <w:p w:rsidR="00857EEA" w:rsidRPr="000A7684" w:rsidRDefault="00EA1CDD" w:rsidP="007C2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Pr="000A7684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91" w:type="dxa"/>
            <w:gridSpan w:val="2"/>
          </w:tcPr>
          <w:p w:rsidR="00857EEA" w:rsidRPr="000A7684" w:rsidRDefault="00EA1CDD" w:rsidP="007C22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91" w:type="dxa"/>
            <w:gridSpan w:val="2"/>
          </w:tcPr>
          <w:p w:rsidR="00857EEA" w:rsidRPr="000A7684" w:rsidRDefault="00EA1CDD" w:rsidP="00EA1C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="00857EEA" w:rsidRPr="000A7684">
              <w:rPr>
                <w:b/>
                <w:bCs/>
                <w:sz w:val="28"/>
                <w:szCs w:val="28"/>
              </w:rPr>
              <w:t>-20</w:t>
            </w:r>
            <w:r w:rsidR="00857EE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7EEA" w:rsidRPr="001F316A" w:rsidTr="007C222F">
        <w:trPr>
          <w:trHeight w:val="278"/>
        </w:trPr>
        <w:tc>
          <w:tcPr>
            <w:tcW w:w="1597" w:type="dxa"/>
          </w:tcPr>
          <w:p w:rsidR="00857EEA" w:rsidRPr="00890331" w:rsidRDefault="00857EEA" w:rsidP="007C222F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857EEA" w:rsidRPr="00890331" w:rsidRDefault="00857EEA" w:rsidP="007C222F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857EEA" w:rsidRPr="00890331" w:rsidRDefault="00857EEA" w:rsidP="007C222F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857EEA" w:rsidRPr="00890331" w:rsidRDefault="00857EEA" w:rsidP="007C222F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857EEA" w:rsidRPr="00890331" w:rsidRDefault="00857EEA" w:rsidP="007C222F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857EEA" w:rsidRPr="00890331" w:rsidRDefault="00857EEA" w:rsidP="007C222F">
            <w:pPr>
              <w:jc w:val="center"/>
            </w:pPr>
            <w:r w:rsidRPr="00890331">
              <w:t>Качество знаний (%)</w:t>
            </w:r>
          </w:p>
        </w:tc>
      </w:tr>
      <w:tr w:rsidR="00EA1CDD" w:rsidRPr="001F316A" w:rsidTr="007C222F">
        <w:trPr>
          <w:trHeight w:val="277"/>
        </w:trPr>
        <w:tc>
          <w:tcPr>
            <w:tcW w:w="1597" w:type="dxa"/>
          </w:tcPr>
          <w:p w:rsidR="00EA1CDD" w:rsidRPr="001C04DF" w:rsidRDefault="00EA1CDD" w:rsidP="007C222F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8,5</w:t>
            </w:r>
          </w:p>
        </w:tc>
        <w:tc>
          <w:tcPr>
            <w:tcW w:w="1592" w:type="dxa"/>
          </w:tcPr>
          <w:p w:rsidR="00EA1CDD" w:rsidRPr="001C04DF" w:rsidRDefault="00EA1CDD" w:rsidP="007C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597" w:type="dxa"/>
          </w:tcPr>
          <w:p w:rsidR="00EA1CDD" w:rsidRPr="001C04DF" w:rsidRDefault="00EA1CDD" w:rsidP="007C222F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8,7</w:t>
            </w:r>
          </w:p>
        </w:tc>
        <w:tc>
          <w:tcPr>
            <w:tcW w:w="1594" w:type="dxa"/>
          </w:tcPr>
          <w:p w:rsidR="00EA1CDD" w:rsidRPr="001C04DF" w:rsidRDefault="00EA1CDD" w:rsidP="007C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97" w:type="dxa"/>
            <w:shd w:val="clear" w:color="auto" w:fill="FFFFFF"/>
          </w:tcPr>
          <w:p w:rsidR="00EA1CDD" w:rsidRPr="001C04DF" w:rsidRDefault="00EA1CDD" w:rsidP="007C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C3937">
              <w:rPr>
                <w:sz w:val="28"/>
                <w:szCs w:val="28"/>
              </w:rPr>
              <w:t>1,4</w:t>
            </w:r>
          </w:p>
        </w:tc>
        <w:tc>
          <w:tcPr>
            <w:tcW w:w="1594" w:type="dxa"/>
            <w:shd w:val="clear" w:color="auto" w:fill="FFFFFF"/>
          </w:tcPr>
          <w:p w:rsidR="00EA1CDD" w:rsidRPr="001C04DF" w:rsidRDefault="003C3937" w:rsidP="007C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71,3</w:t>
            </w:r>
          </w:p>
        </w:tc>
      </w:tr>
    </w:tbl>
    <w:p w:rsidR="00857EEA" w:rsidRDefault="00857EEA" w:rsidP="00857EEA">
      <w:pPr>
        <w:pStyle w:val="a3"/>
        <w:ind w:left="0"/>
        <w:jc w:val="both"/>
        <w:rPr>
          <w:sz w:val="28"/>
          <w:szCs w:val="28"/>
        </w:rPr>
      </w:pPr>
    </w:p>
    <w:p w:rsidR="00857EEA" w:rsidRPr="001F316A" w:rsidRDefault="00857EEA" w:rsidP="00857EEA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67275" cy="17907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7EEA" w:rsidRDefault="00857EEA" w:rsidP="00857EEA">
      <w:pPr>
        <w:pStyle w:val="a3"/>
        <w:jc w:val="both"/>
      </w:pPr>
    </w:p>
    <w:p w:rsidR="00857EEA" w:rsidRPr="00EA788A" w:rsidRDefault="00857EEA" w:rsidP="00857EEA">
      <w:pPr>
        <w:pStyle w:val="a3"/>
        <w:ind w:left="-142"/>
        <w:jc w:val="both"/>
      </w:pPr>
      <w:r w:rsidRPr="00EA788A">
        <w:t xml:space="preserve">Рис.1 Динамика показателей абсолютной успеваемости и качества </w:t>
      </w:r>
      <w:r w:rsidR="00FA404F">
        <w:t>знаний в летнюю сессию за 2018</w:t>
      </w:r>
      <w:r w:rsidRPr="00EA788A">
        <w:t>-201</w:t>
      </w:r>
      <w:r w:rsidR="00FA404F">
        <w:t>9</w:t>
      </w:r>
      <w:r>
        <w:t xml:space="preserve"> </w:t>
      </w:r>
      <w:proofErr w:type="spellStart"/>
      <w:r w:rsidRPr="00EA788A">
        <w:t>уч.г</w:t>
      </w:r>
      <w:proofErr w:type="spellEnd"/>
      <w:r w:rsidRPr="00EA788A">
        <w:t>., 201</w:t>
      </w:r>
      <w:r w:rsidR="00FA404F">
        <w:t>9</w:t>
      </w:r>
      <w:r w:rsidRPr="00EA788A">
        <w:t>-20</w:t>
      </w:r>
      <w:r w:rsidR="00FA404F">
        <w:t>20</w:t>
      </w:r>
      <w:r>
        <w:t>/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.,  20</w:t>
      </w:r>
      <w:r w:rsidR="00FA404F">
        <w:t>20</w:t>
      </w:r>
      <w:r>
        <w:t>-202</w:t>
      </w:r>
      <w:r w:rsidR="00FA404F">
        <w:t>1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</w:t>
      </w:r>
    </w:p>
    <w:p w:rsidR="00857EEA" w:rsidRDefault="00857EEA" w:rsidP="00857EEA">
      <w:pPr>
        <w:pStyle w:val="a3"/>
        <w:spacing w:line="360" w:lineRule="auto"/>
        <w:ind w:left="0" w:firstLine="425"/>
        <w:jc w:val="both"/>
      </w:pPr>
    </w:p>
    <w:p w:rsidR="00857EEA" w:rsidRPr="00773AB8" w:rsidRDefault="00857EEA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Показатель абсолютной успеваемости на факультете </w:t>
      </w:r>
      <w:r>
        <w:rPr>
          <w:sz w:val="28"/>
          <w:szCs w:val="28"/>
        </w:rPr>
        <w:t xml:space="preserve">сохраняется </w:t>
      </w:r>
      <w:r w:rsidRPr="00773AB8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уровне прошлых лет  и составляет</w:t>
      </w:r>
      <w:r w:rsidR="002B5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="002B57C8">
        <w:rPr>
          <w:sz w:val="28"/>
          <w:szCs w:val="28"/>
        </w:rPr>
        <w:t>8 - 90</w:t>
      </w:r>
      <w:r>
        <w:rPr>
          <w:sz w:val="28"/>
          <w:szCs w:val="28"/>
        </w:rPr>
        <w:t>%</w:t>
      </w:r>
      <w:r w:rsidRPr="00773AB8">
        <w:rPr>
          <w:sz w:val="28"/>
          <w:szCs w:val="28"/>
        </w:rPr>
        <w:t>. Это говорит о том, что большая часть студентов успешно</w:t>
      </w:r>
      <w:r w:rsidR="002B57C8">
        <w:rPr>
          <w:sz w:val="28"/>
          <w:szCs w:val="28"/>
        </w:rPr>
        <w:t xml:space="preserve"> сдает экзамены и зачеты. В 2018</w:t>
      </w:r>
      <w:r>
        <w:rPr>
          <w:sz w:val="28"/>
          <w:szCs w:val="28"/>
        </w:rPr>
        <w:t>-201</w:t>
      </w:r>
      <w:r w:rsidR="002B57C8">
        <w:rPr>
          <w:sz w:val="28"/>
          <w:szCs w:val="28"/>
        </w:rPr>
        <w:t>9</w:t>
      </w:r>
      <w:r w:rsidRPr="00773AB8">
        <w:rPr>
          <w:sz w:val="28"/>
          <w:szCs w:val="28"/>
        </w:rPr>
        <w:t xml:space="preserve"> учебном году успешно закончили учебный год </w:t>
      </w:r>
      <w:r w:rsidR="002B57C8">
        <w:rPr>
          <w:sz w:val="28"/>
          <w:szCs w:val="28"/>
        </w:rPr>
        <w:t>88</w:t>
      </w:r>
      <w:r>
        <w:rPr>
          <w:sz w:val="28"/>
          <w:szCs w:val="28"/>
        </w:rPr>
        <w:t>,5% студентов</w:t>
      </w:r>
      <w:r w:rsidR="002B57C8">
        <w:rPr>
          <w:sz w:val="28"/>
          <w:szCs w:val="28"/>
        </w:rPr>
        <w:t>, в 2019</w:t>
      </w:r>
      <w:r>
        <w:rPr>
          <w:sz w:val="28"/>
          <w:szCs w:val="28"/>
        </w:rPr>
        <w:t>-20</w:t>
      </w:r>
      <w:r w:rsidR="002B57C8">
        <w:rPr>
          <w:sz w:val="28"/>
          <w:szCs w:val="28"/>
        </w:rPr>
        <w:t>20</w:t>
      </w:r>
      <w:r w:rsidRPr="00773AB8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 году их количество составило 88,</w:t>
      </w:r>
      <w:r w:rsidR="002B57C8">
        <w:rPr>
          <w:sz w:val="28"/>
          <w:szCs w:val="28"/>
        </w:rPr>
        <w:t>7%, а в 2020</w:t>
      </w:r>
      <w:r>
        <w:rPr>
          <w:sz w:val="28"/>
          <w:szCs w:val="28"/>
        </w:rPr>
        <w:t>-202</w:t>
      </w:r>
      <w:r w:rsidR="002B57C8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данный показатель сохранил прошлогодний уровень и даже немного его превысил</w:t>
      </w:r>
      <w:r w:rsidR="003C3937">
        <w:rPr>
          <w:sz w:val="28"/>
          <w:szCs w:val="28"/>
        </w:rPr>
        <w:t xml:space="preserve"> - 91,4</w:t>
      </w:r>
      <w:r>
        <w:rPr>
          <w:sz w:val="28"/>
          <w:szCs w:val="28"/>
        </w:rPr>
        <w:t xml:space="preserve">%. </w:t>
      </w:r>
    </w:p>
    <w:p w:rsidR="00857EEA" w:rsidRPr="00773AB8" w:rsidRDefault="00857EEA" w:rsidP="00857EE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 результатам качества </w:t>
      </w:r>
      <w:r>
        <w:rPr>
          <w:sz w:val="28"/>
          <w:szCs w:val="28"/>
        </w:rPr>
        <w:t xml:space="preserve">знаний также можно наблюдать </w:t>
      </w:r>
      <w:r w:rsidR="00663AAB">
        <w:rPr>
          <w:sz w:val="28"/>
          <w:szCs w:val="28"/>
        </w:rPr>
        <w:t>сохранение прежних достижений</w:t>
      </w:r>
      <w:r>
        <w:rPr>
          <w:sz w:val="28"/>
          <w:szCs w:val="28"/>
        </w:rPr>
        <w:t>,  а именно: если</w:t>
      </w:r>
      <w:r w:rsidR="00663AAB">
        <w:rPr>
          <w:sz w:val="28"/>
          <w:szCs w:val="28"/>
        </w:rPr>
        <w:t xml:space="preserve"> в 2018</w:t>
      </w:r>
      <w:r>
        <w:rPr>
          <w:sz w:val="28"/>
          <w:szCs w:val="28"/>
        </w:rPr>
        <w:t>-201</w:t>
      </w:r>
      <w:r w:rsidR="00663AAB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</w:t>
      </w:r>
      <w:r w:rsidR="00663AAB">
        <w:rPr>
          <w:sz w:val="28"/>
          <w:szCs w:val="28"/>
        </w:rPr>
        <w:t xml:space="preserve"> - 71,1</w:t>
      </w:r>
      <w:r>
        <w:rPr>
          <w:sz w:val="28"/>
          <w:szCs w:val="28"/>
        </w:rPr>
        <w:t>%, в прошлом 201</w:t>
      </w:r>
      <w:r w:rsidR="00663AA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63AAB">
        <w:rPr>
          <w:sz w:val="28"/>
          <w:szCs w:val="28"/>
        </w:rPr>
        <w:t>20</w:t>
      </w:r>
      <w:r>
        <w:rPr>
          <w:sz w:val="28"/>
          <w:szCs w:val="28"/>
        </w:rPr>
        <w:t xml:space="preserve">  учебном году </w:t>
      </w:r>
      <w:r w:rsidR="00663AAB">
        <w:rPr>
          <w:sz w:val="28"/>
          <w:szCs w:val="28"/>
        </w:rPr>
        <w:t>он составил только 73%. то в текущем 2020</w:t>
      </w:r>
      <w:r>
        <w:rPr>
          <w:sz w:val="28"/>
          <w:szCs w:val="28"/>
        </w:rPr>
        <w:t>-202</w:t>
      </w:r>
      <w:r w:rsidR="00663AAB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</w:t>
      </w:r>
      <w:r w:rsidR="003C3937">
        <w:rPr>
          <w:sz w:val="28"/>
          <w:szCs w:val="28"/>
        </w:rPr>
        <w:t>немного снизился - 71,3</w:t>
      </w:r>
      <w:r w:rsidR="00663AA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773AB8">
        <w:rPr>
          <w:sz w:val="28"/>
          <w:szCs w:val="28"/>
        </w:rPr>
        <w:t xml:space="preserve"> Таким о</w:t>
      </w:r>
      <w:r>
        <w:rPr>
          <w:sz w:val="28"/>
          <w:szCs w:val="28"/>
        </w:rPr>
        <w:t>бразом</w:t>
      </w:r>
      <w:r w:rsidR="00663AAB">
        <w:rPr>
          <w:sz w:val="28"/>
          <w:szCs w:val="28"/>
        </w:rPr>
        <w:t>, можно отметить тот факт,</w:t>
      </w:r>
      <w:r>
        <w:rPr>
          <w:sz w:val="28"/>
          <w:szCs w:val="28"/>
        </w:rPr>
        <w:t xml:space="preserve"> 90%  обучающихся успешно закончили учебный год и почти 3/4 </w:t>
      </w:r>
      <w:r w:rsidRPr="00773AB8">
        <w:rPr>
          <w:sz w:val="28"/>
          <w:szCs w:val="28"/>
        </w:rPr>
        <w:t>студентов занимались на «хорошо» и «отлично».</w:t>
      </w:r>
    </w:p>
    <w:p w:rsidR="00857EEA" w:rsidRPr="000D4F4D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3.  </w:t>
      </w:r>
    </w:p>
    <w:p w:rsidR="00857EEA" w:rsidRDefault="00857EEA" w:rsidP="00857EEA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829C5">
        <w:rPr>
          <w:b/>
          <w:bCs/>
          <w:i/>
          <w:iCs/>
          <w:sz w:val="28"/>
          <w:szCs w:val="28"/>
        </w:rPr>
        <w:t xml:space="preserve">Результаты </w:t>
      </w:r>
      <w:r>
        <w:rPr>
          <w:b/>
          <w:bCs/>
          <w:i/>
          <w:iCs/>
          <w:sz w:val="28"/>
          <w:szCs w:val="28"/>
        </w:rPr>
        <w:t xml:space="preserve">летней </w:t>
      </w:r>
      <w:r w:rsidRPr="005829C5">
        <w:rPr>
          <w:b/>
          <w:bCs/>
          <w:i/>
          <w:iCs/>
          <w:sz w:val="28"/>
          <w:szCs w:val="28"/>
        </w:rPr>
        <w:t xml:space="preserve">экзаменационной сессии </w:t>
      </w:r>
    </w:p>
    <w:p w:rsidR="00857EEA" w:rsidRPr="005829C5" w:rsidRDefault="00663AAB" w:rsidP="00857EEA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2019</w:t>
      </w:r>
      <w:r w:rsidR="00857EEA">
        <w:rPr>
          <w:b/>
          <w:bCs/>
          <w:i/>
          <w:iCs/>
          <w:sz w:val="28"/>
          <w:szCs w:val="28"/>
        </w:rPr>
        <w:t>-20</w:t>
      </w:r>
      <w:r>
        <w:rPr>
          <w:b/>
          <w:bCs/>
          <w:i/>
          <w:iCs/>
          <w:sz w:val="28"/>
          <w:szCs w:val="28"/>
        </w:rPr>
        <w:t>20</w:t>
      </w:r>
      <w:r w:rsidR="00857EEA">
        <w:rPr>
          <w:b/>
          <w:bCs/>
          <w:i/>
          <w:iCs/>
          <w:sz w:val="28"/>
          <w:szCs w:val="28"/>
        </w:rPr>
        <w:t>, 20</w:t>
      </w:r>
      <w:r>
        <w:rPr>
          <w:b/>
          <w:bCs/>
          <w:i/>
          <w:iCs/>
          <w:sz w:val="28"/>
          <w:szCs w:val="28"/>
        </w:rPr>
        <w:t>20</w:t>
      </w:r>
      <w:r w:rsidR="00857EEA"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</w:rPr>
        <w:t>1</w:t>
      </w:r>
      <w:r w:rsidR="00857EEA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="00857EEA">
        <w:rPr>
          <w:b/>
          <w:bCs/>
          <w:i/>
          <w:iCs/>
          <w:sz w:val="28"/>
          <w:szCs w:val="28"/>
        </w:rPr>
        <w:t>уч</w:t>
      </w:r>
      <w:proofErr w:type="spellEnd"/>
      <w:r w:rsidR="00857EEA">
        <w:rPr>
          <w:b/>
          <w:bCs/>
          <w:i/>
          <w:iCs/>
          <w:sz w:val="28"/>
          <w:szCs w:val="28"/>
        </w:rPr>
        <w:t>. г. по курсам</w:t>
      </w:r>
    </w:p>
    <w:p w:rsidR="00857EEA" w:rsidRPr="005829C5" w:rsidRDefault="00857EEA" w:rsidP="00857EEA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857EEA" w:rsidRPr="00CB3DDF" w:rsidTr="007C222F">
        <w:tc>
          <w:tcPr>
            <w:tcW w:w="3189" w:type="dxa"/>
            <w:gridSpan w:val="2"/>
          </w:tcPr>
          <w:p w:rsidR="00857EEA" w:rsidRDefault="00663AAB" w:rsidP="007C222F">
            <w:pPr>
              <w:jc w:val="center"/>
            </w:pPr>
            <w:r>
              <w:rPr>
                <w:b/>
                <w:bCs/>
              </w:rPr>
              <w:t>2019</w:t>
            </w:r>
            <w:r w:rsidR="00857EEA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  <w:tc>
          <w:tcPr>
            <w:tcW w:w="3191" w:type="dxa"/>
            <w:gridSpan w:val="2"/>
          </w:tcPr>
          <w:p w:rsidR="00857EEA" w:rsidRDefault="00663AAB" w:rsidP="00663AAB">
            <w:pPr>
              <w:jc w:val="center"/>
            </w:pPr>
            <w:r>
              <w:rPr>
                <w:b/>
                <w:bCs/>
              </w:rPr>
              <w:t>2020</w:t>
            </w:r>
            <w:r w:rsidR="00857EEA">
              <w:rPr>
                <w:b/>
                <w:bCs/>
              </w:rPr>
              <w:t>-202</w:t>
            </w:r>
            <w:r>
              <w:rPr>
                <w:b/>
                <w:bCs/>
              </w:rPr>
              <w:t>1</w:t>
            </w:r>
          </w:p>
        </w:tc>
        <w:tc>
          <w:tcPr>
            <w:tcW w:w="3191" w:type="dxa"/>
            <w:gridSpan w:val="2"/>
          </w:tcPr>
          <w:p w:rsidR="00857EEA" w:rsidRPr="004804D5" w:rsidRDefault="00857EEA" w:rsidP="007C222F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857EEA" w:rsidTr="007C222F">
        <w:trPr>
          <w:trHeight w:val="278"/>
        </w:trPr>
        <w:tc>
          <w:tcPr>
            <w:tcW w:w="1597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t xml:space="preserve">Абсолютная </w:t>
            </w:r>
            <w:r>
              <w:lastRenderedPageBreak/>
              <w:t>успеваемость (%)</w:t>
            </w:r>
          </w:p>
        </w:tc>
        <w:tc>
          <w:tcPr>
            <w:tcW w:w="1592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lastRenderedPageBreak/>
              <w:t xml:space="preserve">Качество </w:t>
            </w:r>
            <w:r>
              <w:lastRenderedPageBreak/>
              <w:t>знаний (%)</w:t>
            </w:r>
          </w:p>
        </w:tc>
        <w:tc>
          <w:tcPr>
            <w:tcW w:w="1597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lastRenderedPageBreak/>
              <w:t xml:space="preserve">Абсолютная </w:t>
            </w:r>
            <w:r>
              <w:lastRenderedPageBreak/>
              <w:t>успеваемость (%)</w:t>
            </w:r>
          </w:p>
        </w:tc>
        <w:tc>
          <w:tcPr>
            <w:tcW w:w="1594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lastRenderedPageBreak/>
              <w:t xml:space="preserve">Качество </w:t>
            </w:r>
            <w:r>
              <w:lastRenderedPageBreak/>
              <w:t>знаний (%)</w:t>
            </w:r>
          </w:p>
        </w:tc>
        <w:tc>
          <w:tcPr>
            <w:tcW w:w="1597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lastRenderedPageBreak/>
              <w:t xml:space="preserve">Абсолютная </w:t>
            </w:r>
            <w:r>
              <w:lastRenderedPageBreak/>
              <w:t>успеваемость (%)</w:t>
            </w:r>
          </w:p>
        </w:tc>
        <w:tc>
          <w:tcPr>
            <w:tcW w:w="1594" w:type="dxa"/>
            <w:shd w:val="clear" w:color="auto" w:fill="FFFFFF"/>
          </w:tcPr>
          <w:p w:rsidR="00857EEA" w:rsidRDefault="00857EEA" w:rsidP="007C222F">
            <w:pPr>
              <w:jc w:val="center"/>
            </w:pPr>
            <w:r>
              <w:lastRenderedPageBreak/>
              <w:t xml:space="preserve">Качество </w:t>
            </w:r>
            <w:r>
              <w:lastRenderedPageBreak/>
              <w:t>знаний (%)</w:t>
            </w:r>
          </w:p>
        </w:tc>
      </w:tr>
      <w:tr w:rsidR="00857EEA" w:rsidRPr="002973AD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4804D5" w:rsidRDefault="00857EEA" w:rsidP="007C222F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lastRenderedPageBreak/>
              <w:t>1 курс (</w:t>
            </w:r>
            <w:proofErr w:type="spellStart"/>
            <w:r w:rsidRPr="004804D5">
              <w:rPr>
                <w:b/>
                <w:bCs/>
              </w:rPr>
              <w:t>бакалавриат</w:t>
            </w:r>
            <w:proofErr w:type="spellEnd"/>
            <w:r w:rsidRPr="004804D5">
              <w:rPr>
                <w:b/>
                <w:bCs/>
              </w:rPr>
              <w:t>)</w:t>
            </w:r>
          </w:p>
        </w:tc>
      </w:tr>
      <w:tr w:rsidR="00291ECA" w:rsidTr="0071393D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83,2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64,8</w:t>
            </w:r>
          </w:p>
        </w:tc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291ECA" w:rsidRPr="00564D95" w:rsidRDefault="00210FE3" w:rsidP="007C222F">
            <w:pPr>
              <w:jc w:val="center"/>
            </w:pPr>
            <w:r>
              <w:t>-12,2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291ECA" w:rsidRPr="00564D95" w:rsidRDefault="00210FE3" w:rsidP="007C222F">
            <w:pPr>
              <w:jc w:val="center"/>
            </w:pPr>
            <w:r>
              <w:t>-14,8</w:t>
            </w:r>
          </w:p>
        </w:tc>
      </w:tr>
      <w:tr w:rsidR="00857EE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564D95" w:rsidRDefault="00857EEA" w:rsidP="007C222F">
            <w:pPr>
              <w:jc w:val="center"/>
            </w:pPr>
            <w:r w:rsidRPr="00564D95">
              <w:rPr>
                <w:b/>
                <w:bCs/>
              </w:rPr>
              <w:t>2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291ECA" w:rsidTr="007C222F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90,4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72,8</w:t>
            </w:r>
          </w:p>
        </w:tc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92,4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68,1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291ECA" w:rsidRPr="00564D95" w:rsidRDefault="00291ECA" w:rsidP="007C222F">
            <w:pPr>
              <w:jc w:val="center"/>
            </w:pPr>
            <w:r>
              <w:t>+</w:t>
            </w:r>
            <w:r w:rsidR="00210FE3">
              <w:t>2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291ECA" w:rsidRPr="00564D95" w:rsidRDefault="00291ECA" w:rsidP="007C222F">
            <w:pPr>
              <w:jc w:val="center"/>
            </w:pPr>
            <w:r>
              <w:t>+</w:t>
            </w:r>
            <w:r w:rsidR="00210FE3">
              <w:t>4,7</w:t>
            </w:r>
          </w:p>
        </w:tc>
      </w:tr>
      <w:tr w:rsidR="00857EE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564D95" w:rsidRDefault="00857EEA" w:rsidP="007C222F">
            <w:pPr>
              <w:jc w:val="center"/>
            </w:pPr>
            <w:r w:rsidRPr="00564D95">
              <w:rPr>
                <w:b/>
                <w:bCs/>
              </w:rPr>
              <w:t>3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291ECA" w:rsidTr="0071393D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90,4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72,8</w:t>
            </w:r>
          </w:p>
        </w:tc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68,9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291ECA" w:rsidRPr="00564D95" w:rsidRDefault="0071393D" w:rsidP="007C222F">
            <w:pPr>
              <w:jc w:val="center"/>
            </w:pPr>
            <w:r>
              <w:t>+</w:t>
            </w:r>
            <w:r w:rsidR="00210FE3">
              <w:t>4,6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291ECA" w:rsidRPr="00564D95" w:rsidRDefault="0071393D" w:rsidP="007C222F">
            <w:pPr>
              <w:jc w:val="center"/>
            </w:pPr>
            <w:r>
              <w:t>-</w:t>
            </w:r>
            <w:r w:rsidR="00210FE3">
              <w:t>3,7</w:t>
            </w:r>
          </w:p>
        </w:tc>
      </w:tr>
      <w:tr w:rsidR="00857EE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564D95" w:rsidRDefault="00857EEA" w:rsidP="007C222F">
            <w:pPr>
              <w:jc w:val="center"/>
            </w:pPr>
            <w:r w:rsidRPr="00564D95">
              <w:rPr>
                <w:b/>
                <w:bCs/>
              </w:rPr>
              <w:t>4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291ECA" w:rsidTr="00210FE3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97,8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77,6</w:t>
            </w:r>
          </w:p>
        </w:tc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99,4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291ECA" w:rsidRPr="00564D95" w:rsidRDefault="00210FE3" w:rsidP="007C222F">
            <w:pPr>
              <w:jc w:val="center"/>
            </w:pPr>
            <w:r>
              <w:t>+1,6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291ECA" w:rsidRPr="00564D95" w:rsidRDefault="00210FE3" w:rsidP="007C222F">
            <w:pPr>
              <w:jc w:val="center"/>
            </w:pPr>
            <w:r>
              <w:t>+2,4</w:t>
            </w:r>
          </w:p>
        </w:tc>
      </w:tr>
      <w:tr w:rsidR="00857EE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564D95" w:rsidRDefault="00857EEA" w:rsidP="007C222F">
            <w:pPr>
              <w:jc w:val="center"/>
            </w:pPr>
            <w:r w:rsidRPr="00564D95">
              <w:rPr>
                <w:b/>
                <w:bCs/>
              </w:rPr>
              <w:t>5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291ECA" w:rsidTr="00210FE3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291ECA" w:rsidRPr="00564D95" w:rsidRDefault="00291ECA" w:rsidP="007C222F">
            <w:pPr>
              <w:jc w:val="center"/>
            </w:pPr>
          </w:p>
        </w:tc>
        <w:tc>
          <w:tcPr>
            <w:tcW w:w="1594" w:type="dxa"/>
            <w:shd w:val="clear" w:color="auto" w:fill="F2DBDB" w:themeFill="accent2" w:themeFillTint="33"/>
          </w:tcPr>
          <w:p w:rsidR="00291ECA" w:rsidRPr="00564D95" w:rsidRDefault="00210FE3" w:rsidP="007C222F">
            <w:pPr>
              <w:jc w:val="center"/>
            </w:pPr>
            <w:r>
              <w:t>+50</w:t>
            </w:r>
          </w:p>
        </w:tc>
      </w:tr>
      <w:tr w:rsidR="00857EEA" w:rsidRPr="00E0690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564D95" w:rsidRDefault="00857EEA" w:rsidP="007C222F">
            <w:pPr>
              <w:jc w:val="center"/>
              <w:rPr>
                <w:b/>
                <w:bCs/>
              </w:rPr>
            </w:pPr>
            <w:r w:rsidRPr="00564D95">
              <w:rPr>
                <w:b/>
                <w:bCs/>
              </w:rPr>
              <w:t>1 курс (магистратура)</w:t>
            </w:r>
          </w:p>
        </w:tc>
      </w:tr>
      <w:tr w:rsidR="00291ECA" w:rsidTr="0071393D">
        <w:trPr>
          <w:trHeight w:val="277"/>
        </w:trPr>
        <w:tc>
          <w:tcPr>
            <w:tcW w:w="1597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jc w:val="center"/>
            </w:pPr>
            <w:r>
              <w:t>93,1</w:t>
            </w:r>
          </w:p>
        </w:tc>
        <w:tc>
          <w:tcPr>
            <w:tcW w:w="1592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  <w:t>93,1</w:t>
            </w:r>
          </w:p>
        </w:tc>
        <w:tc>
          <w:tcPr>
            <w:tcW w:w="1597" w:type="dxa"/>
            <w:shd w:val="clear" w:color="auto" w:fill="FFFFFF"/>
          </w:tcPr>
          <w:p w:rsidR="00291ECA" w:rsidRDefault="0071393D" w:rsidP="007C222F">
            <w:pPr>
              <w:shd w:val="clear" w:color="auto" w:fill="FFFFFF"/>
              <w:jc w:val="center"/>
            </w:pPr>
            <w:r>
              <w:t>92,9</w:t>
            </w:r>
          </w:p>
        </w:tc>
        <w:tc>
          <w:tcPr>
            <w:tcW w:w="1594" w:type="dxa"/>
            <w:shd w:val="clear" w:color="auto" w:fill="FFFFFF"/>
          </w:tcPr>
          <w:p w:rsidR="00291ECA" w:rsidRDefault="00291ECA" w:rsidP="007C222F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</w:r>
            <w:r w:rsidR="0071393D">
              <w:t>89,3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291ECA" w:rsidRPr="00564D95" w:rsidRDefault="0071393D" w:rsidP="007C222F">
            <w:pPr>
              <w:jc w:val="center"/>
            </w:pPr>
            <w:r>
              <w:t>-0,2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291ECA" w:rsidRPr="00564D95" w:rsidRDefault="0071393D" w:rsidP="007C222F">
            <w:pPr>
              <w:jc w:val="center"/>
            </w:pPr>
            <w:r>
              <w:t>-3,4</w:t>
            </w:r>
          </w:p>
        </w:tc>
      </w:tr>
      <w:tr w:rsidR="00857EEA" w:rsidTr="007C222F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857EEA" w:rsidRPr="00616D29" w:rsidRDefault="00857EEA" w:rsidP="007C222F">
            <w:pPr>
              <w:jc w:val="center"/>
            </w:pPr>
            <w:r w:rsidRPr="00616D29">
              <w:rPr>
                <w:b/>
                <w:bCs/>
              </w:rPr>
              <w:t>2 курс (магистратура)</w:t>
            </w:r>
          </w:p>
        </w:tc>
      </w:tr>
      <w:tr w:rsidR="00857EEA" w:rsidTr="007C222F">
        <w:trPr>
          <w:trHeight w:val="277"/>
        </w:trPr>
        <w:tc>
          <w:tcPr>
            <w:tcW w:w="1597" w:type="dxa"/>
            <w:shd w:val="clear" w:color="auto" w:fill="FFFFFF"/>
          </w:tcPr>
          <w:p w:rsidR="00857EEA" w:rsidRDefault="00857EE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857EEA" w:rsidRDefault="00857EE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FFFFF"/>
          </w:tcPr>
          <w:p w:rsidR="00857EEA" w:rsidRDefault="00857EE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857EEA" w:rsidRDefault="00857EEA" w:rsidP="007C222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857EEA" w:rsidRPr="00616D29" w:rsidRDefault="00857EEA" w:rsidP="007C222F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857EEA" w:rsidRDefault="00857EEA" w:rsidP="007C222F">
            <w:pPr>
              <w:jc w:val="center"/>
            </w:pPr>
            <w:r>
              <w:t>0</w:t>
            </w:r>
          </w:p>
        </w:tc>
      </w:tr>
    </w:tbl>
    <w:p w:rsidR="00857EEA" w:rsidRPr="00E879B2" w:rsidRDefault="00857EEA" w:rsidP="00857EEA">
      <w:pPr>
        <w:pStyle w:val="a3"/>
        <w:tabs>
          <w:tab w:val="left" w:pos="2055"/>
        </w:tabs>
        <w:ind w:left="-142"/>
        <w:jc w:val="both"/>
        <w:rPr>
          <w:color w:val="FF0000"/>
        </w:rPr>
      </w:pPr>
    </w:p>
    <w:p w:rsidR="00857EEA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Можно отметить, что </w:t>
      </w:r>
      <w:r>
        <w:rPr>
          <w:sz w:val="28"/>
          <w:szCs w:val="28"/>
        </w:rPr>
        <w:t>на всех</w:t>
      </w:r>
      <w:r w:rsidRPr="00773AB8">
        <w:rPr>
          <w:sz w:val="28"/>
          <w:szCs w:val="28"/>
        </w:rPr>
        <w:t xml:space="preserve"> курсах объективные показатели успеваемости </w:t>
      </w:r>
      <w:r>
        <w:rPr>
          <w:sz w:val="28"/>
          <w:szCs w:val="28"/>
        </w:rPr>
        <w:t xml:space="preserve">составляют не менее 80%, а у студентов выпускных курсов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традиционно успеваемость – 100%. Б</w:t>
      </w:r>
      <w:r w:rsidRPr="00773AB8">
        <w:rPr>
          <w:sz w:val="28"/>
          <w:szCs w:val="28"/>
        </w:rPr>
        <w:t xml:space="preserve">ольшая часть студентов </w:t>
      </w:r>
      <w:proofErr w:type="spellStart"/>
      <w:r w:rsidRPr="00773AB8">
        <w:rPr>
          <w:sz w:val="28"/>
          <w:szCs w:val="28"/>
        </w:rPr>
        <w:t>бакалвриата</w:t>
      </w:r>
      <w:proofErr w:type="spellEnd"/>
      <w:r w:rsidRPr="00773A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магистратуры  </w:t>
      </w:r>
      <w:r w:rsidRPr="00773AB8">
        <w:rPr>
          <w:sz w:val="28"/>
          <w:szCs w:val="28"/>
        </w:rPr>
        <w:t xml:space="preserve"> успешно про</w:t>
      </w:r>
      <w:r>
        <w:rPr>
          <w:sz w:val="28"/>
          <w:szCs w:val="28"/>
        </w:rPr>
        <w:t>шли промежуточную аттестацию. Можно отметить, что п</w:t>
      </w:r>
      <w:r w:rsidRPr="00773AB8">
        <w:rPr>
          <w:sz w:val="28"/>
          <w:szCs w:val="28"/>
        </w:rPr>
        <w:t>о</w:t>
      </w:r>
      <w:r w:rsidR="0071393D">
        <w:rPr>
          <w:sz w:val="28"/>
          <w:szCs w:val="28"/>
        </w:rPr>
        <w:t xml:space="preserve"> сравнению с летней сессией 2019</w:t>
      </w:r>
      <w:r>
        <w:rPr>
          <w:sz w:val="28"/>
          <w:szCs w:val="28"/>
        </w:rPr>
        <w:t>-20</w:t>
      </w:r>
      <w:r w:rsidR="0071393D">
        <w:rPr>
          <w:sz w:val="28"/>
          <w:szCs w:val="28"/>
        </w:rPr>
        <w:t>20</w:t>
      </w:r>
      <w:r w:rsidRPr="00773AB8">
        <w:rPr>
          <w:sz w:val="28"/>
          <w:szCs w:val="28"/>
        </w:rPr>
        <w:t xml:space="preserve"> </w:t>
      </w:r>
      <w:proofErr w:type="spellStart"/>
      <w:r w:rsidRPr="00773AB8">
        <w:rPr>
          <w:sz w:val="28"/>
          <w:szCs w:val="28"/>
        </w:rPr>
        <w:t>уч.года</w:t>
      </w:r>
      <w:proofErr w:type="spellEnd"/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3AB8">
        <w:rPr>
          <w:sz w:val="28"/>
          <w:szCs w:val="28"/>
        </w:rPr>
        <w:t>показат</w:t>
      </w:r>
      <w:r>
        <w:rPr>
          <w:sz w:val="28"/>
          <w:szCs w:val="28"/>
        </w:rPr>
        <w:t xml:space="preserve">ели абсолютной успеваемости и качества знаний на всех </w:t>
      </w:r>
      <w:r w:rsidRPr="00773AB8">
        <w:rPr>
          <w:sz w:val="28"/>
          <w:szCs w:val="28"/>
        </w:rPr>
        <w:t>курсах</w:t>
      </w:r>
      <w:r w:rsidR="0071393D">
        <w:rPr>
          <w:sz w:val="28"/>
          <w:szCs w:val="28"/>
        </w:rPr>
        <w:t>, кроме первого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1393D">
        <w:rPr>
          <w:sz w:val="28"/>
          <w:szCs w:val="28"/>
        </w:rPr>
        <w:t>бакалавриата</w:t>
      </w:r>
      <w:proofErr w:type="spellEnd"/>
      <w:r w:rsidR="0071393D">
        <w:rPr>
          <w:sz w:val="28"/>
          <w:szCs w:val="28"/>
        </w:rPr>
        <w:t xml:space="preserve"> и магистратуры</w:t>
      </w:r>
      <w:r>
        <w:rPr>
          <w:sz w:val="28"/>
          <w:szCs w:val="28"/>
        </w:rPr>
        <w:t xml:space="preserve">  улуч</w:t>
      </w:r>
      <w:r w:rsidRPr="00773AB8">
        <w:rPr>
          <w:sz w:val="28"/>
          <w:szCs w:val="28"/>
        </w:rPr>
        <w:t>шились</w:t>
      </w:r>
      <w:r>
        <w:rPr>
          <w:sz w:val="28"/>
          <w:szCs w:val="28"/>
        </w:rPr>
        <w:t>.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Возможно, это связано с изменением условий обучения и переходом на </w:t>
      </w:r>
      <w:r w:rsidR="0071393D">
        <w:rPr>
          <w:sz w:val="28"/>
          <w:szCs w:val="28"/>
        </w:rPr>
        <w:t xml:space="preserve">смешанный </w:t>
      </w:r>
      <w:r>
        <w:rPr>
          <w:sz w:val="28"/>
          <w:szCs w:val="28"/>
        </w:rPr>
        <w:t xml:space="preserve"> способ. Тем не менее, большая часть студентов 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и магистратуры закончили учебный год на "хорошо" и "отлично". </w:t>
      </w:r>
    </w:p>
    <w:p w:rsidR="00857EEA" w:rsidRPr="00773AB8" w:rsidRDefault="00857EEA" w:rsidP="00857EE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>Следует также отметить, что в практически в каждой учебной группе есть ст</w:t>
      </w:r>
      <w:r>
        <w:rPr>
          <w:sz w:val="28"/>
          <w:szCs w:val="28"/>
        </w:rPr>
        <w:t xml:space="preserve">уденты, сдавшие сессию </w:t>
      </w:r>
      <w:r w:rsidRPr="00773AB8">
        <w:rPr>
          <w:sz w:val="28"/>
          <w:szCs w:val="28"/>
        </w:rPr>
        <w:t xml:space="preserve"> только на </w:t>
      </w:r>
      <w:r>
        <w:rPr>
          <w:sz w:val="28"/>
          <w:szCs w:val="28"/>
        </w:rPr>
        <w:t xml:space="preserve">оценки </w:t>
      </w:r>
      <w:r w:rsidRPr="00773AB8">
        <w:rPr>
          <w:sz w:val="28"/>
          <w:szCs w:val="28"/>
        </w:rPr>
        <w:t>«отлично»</w:t>
      </w:r>
      <w:r>
        <w:rPr>
          <w:sz w:val="28"/>
          <w:szCs w:val="28"/>
        </w:rPr>
        <w:t xml:space="preserve">, а также </w:t>
      </w:r>
      <w:r w:rsidRPr="00773AB8">
        <w:rPr>
          <w:sz w:val="28"/>
          <w:szCs w:val="28"/>
        </w:rPr>
        <w:t xml:space="preserve"> студенты, имеющие академические задолженности (таблица 4).</w:t>
      </w:r>
    </w:p>
    <w:p w:rsidR="00857EEA" w:rsidRDefault="00857EEA" w:rsidP="00857EEA">
      <w:pPr>
        <w:pStyle w:val="a4"/>
        <w:ind w:firstLine="10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857EEA" w:rsidRDefault="00857EEA" w:rsidP="00857EEA">
      <w:pPr>
        <w:pStyle w:val="a4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 количества студентов-отличников и студентов, имеющих академические задолженности (%)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7"/>
        <w:gridCol w:w="1914"/>
        <w:gridCol w:w="1914"/>
        <w:gridCol w:w="1914"/>
        <w:gridCol w:w="1915"/>
      </w:tblGrid>
      <w:tr w:rsidR="00857EEA" w:rsidTr="007C222F">
        <w:tc>
          <w:tcPr>
            <w:tcW w:w="2007" w:type="dxa"/>
          </w:tcPr>
          <w:p w:rsidR="00857EEA" w:rsidRPr="00CA57E0" w:rsidRDefault="00857EEA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57EEA" w:rsidRPr="00CA57E0" w:rsidRDefault="00857EEA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«Отличники»</w:t>
            </w:r>
          </w:p>
        </w:tc>
        <w:tc>
          <w:tcPr>
            <w:tcW w:w="3829" w:type="dxa"/>
            <w:gridSpan w:val="2"/>
          </w:tcPr>
          <w:p w:rsidR="00857EEA" w:rsidRPr="00CA57E0" w:rsidRDefault="00857EEA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«Неуспевающие»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C95E8E" w:rsidRPr="00CA57E0" w:rsidRDefault="00C95E8E" w:rsidP="0071393D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>201</w:t>
            </w:r>
            <w:r>
              <w:rPr>
                <w:color w:val="000000"/>
              </w:rPr>
              <w:t>9-2020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  <w:tc>
          <w:tcPr>
            <w:tcW w:w="1915" w:type="dxa"/>
          </w:tcPr>
          <w:p w:rsidR="00C95E8E" w:rsidRPr="00CA57E0" w:rsidRDefault="00C95E8E" w:rsidP="00C95E8E">
            <w:pPr>
              <w:pStyle w:val="a4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  <w:r w:rsidRPr="00CA57E0">
              <w:rPr>
                <w:color w:val="000000"/>
              </w:rPr>
              <w:t xml:space="preserve"> </w:t>
            </w:r>
            <w:proofErr w:type="spellStart"/>
            <w:r w:rsidRPr="00CA57E0">
              <w:rPr>
                <w:color w:val="000000"/>
              </w:rPr>
              <w:t>уч.г</w:t>
            </w:r>
            <w:proofErr w:type="spellEnd"/>
            <w:r w:rsidRPr="00CA57E0">
              <w:rPr>
                <w:color w:val="000000"/>
              </w:rPr>
              <w:t>.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</w:rPr>
            </w:pPr>
            <w:r w:rsidRPr="00CA57E0">
              <w:rPr>
                <w:color w:val="000000"/>
              </w:rPr>
              <w:t>По факультету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3078C">
              <w:rPr>
                <w:sz w:val="28"/>
                <w:szCs w:val="28"/>
              </w:rPr>
              <w:t>,8</w:t>
            </w:r>
          </w:p>
        </w:tc>
        <w:tc>
          <w:tcPr>
            <w:tcW w:w="1914" w:type="dxa"/>
          </w:tcPr>
          <w:p w:rsidR="00C95E8E" w:rsidRPr="00D3078C" w:rsidRDefault="00C135C0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915" w:type="dxa"/>
          </w:tcPr>
          <w:p w:rsidR="00C95E8E" w:rsidRPr="00CA57E0" w:rsidRDefault="003C393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lastRenderedPageBreak/>
              <w:t>1 курс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915" w:type="dxa"/>
          </w:tcPr>
          <w:p w:rsidR="00C95E8E" w:rsidRPr="00CA57E0" w:rsidRDefault="006A3F4F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915" w:type="dxa"/>
          </w:tcPr>
          <w:p w:rsidR="00C95E8E" w:rsidRPr="00CA57E0" w:rsidRDefault="006A3F4F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C95E8E">
              <w:rPr>
                <w:color w:val="000000"/>
                <w:sz w:val="28"/>
                <w:szCs w:val="28"/>
              </w:rPr>
              <w:t>,6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3 курс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915" w:type="dxa"/>
          </w:tcPr>
          <w:p w:rsidR="00C95E8E" w:rsidRPr="00CA57E0" w:rsidRDefault="00320F04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A57E0">
              <w:rPr>
                <w:color w:val="000000"/>
                <w:sz w:val="28"/>
                <w:szCs w:val="28"/>
              </w:rPr>
              <w:t>4 курс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1914" w:type="dxa"/>
          </w:tcPr>
          <w:p w:rsidR="00C95E8E" w:rsidRPr="00D3078C" w:rsidRDefault="00C95E8E" w:rsidP="007C222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15" w:type="dxa"/>
          </w:tcPr>
          <w:p w:rsidR="00C95E8E" w:rsidRPr="00CA57E0" w:rsidRDefault="006A3F4F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C95E8E" w:rsidTr="007C222F">
        <w:tc>
          <w:tcPr>
            <w:tcW w:w="2007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A57E0">
              <w:rPr>
                <w:color w:val="000000"/>
                <w:sz w:val="28"/>
                <w:szCs w:val="28"/>
              </w:rPr>
              <w:t xml:space="preserve"> курс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C95E8E" w:rsidRPr="00CA57E0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2AC7" w:rsidTr="007C222F">
        <w:tc>
          <w:tcPr>
            <w:tcW w:w="2007" w:type="dxa"/>
          </w:tcPr>
          <w:p w:rsidR="00DC2AC7" w:rsidRDefault="00DC2AC7" w:rsidP="00DC2AC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</w:t>
            </w:r>
            <w:proofErr w:type="spellStart"/>
            <w:r>
              <w:rPr>
                <w:color w:val="000000"/>
                <w:sz w:val="28"/>
                <w:szCs w:val="28"/>
              </w:rPr>
              <w:t>баклавриат</w:t>
            </w:r>
            <w:proofErr w:type="spellEnd"/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</w:t>
            </w:r>
          </w:p>
        </w:tc>
      </w:tr>
      <w:tr w:rsidR="00C95E8E" w:rsidTr="007C222F">
        <w:tc>
          <w:tcPr>
            <w:tcW w:w="2007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курс (м)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67,9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915" w:type="dxa"/>
          </w:tcPr>
          <w:p w:rsidR="00C95E8E" w:rsidRDefault="006A3F4F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7,1</w:t>
            </w:r>
          </w:p>
        </w:tc>
      </w:tr>
      <w:tr w:rsidR="00C95E8E" w:rsidTr="007C222F">
        <w:tc>
          <w:tcPr>
            <w:tcW w:w="2007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курс (м)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914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C95E8E" w:rsidRDefault="00C95E8E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C2AC7" w:rsidTr="007C222F">
        <w:tc>
          <w:tcPr>
            <w:tcW w:w="2007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(магистратура)</w:t>
            </w:r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72,2</w:t>
            </w:r>
          </w:p>
        </w:tc>
        <w:tc>
          <w:tcPr>
            <w:tcW w:w="1914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C2AC7" w:rsidRDefault="00DC2AC7" w:rsidP="007C222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</w:t>
            </w:r>
          </w:p>
        </w:tc>
      </w:tr>
    </w:tbl>
    <w:p w:rsidR="00857EEA" w:rsidRDefault="00857EEA" w:rsidP="00857EEA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857EEA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на</w:t>
      </w:r>
      <w:r w:rsidRPr="00773AB8">
        <w:rPr>
          <w:sz w:val="28"/>
          <w:szCs w:val="28"/>
        </w:rPr>
        <w:t xml:space="preserve"> фак</w:t>
      </w:r>
      <w:r>
        <w:rPr>
          <w:sz w:val="28"/>
          <w:szCs w:val="28"/>
        </w:rPr>
        <w:t>ультете почти каждый третий студ</w:t>
      </w:r>
      <w:r w:rsidR="00320F04">
        <w:rPr>
          <w:sz w:val="28"/>
          <w:szCs w:val="28"/>
        </w:rPr>
        <w:t>ент занимается на "отлично"(30,9</w:t>
      </w:r>
      <w:r>
        <w:rPr>
          <w:sz w:val="28"/>
          <w:szCs w:val="28"/>
        </w:rPr>
        <w:t>%),  по сравнению с прошлым годом</w:t>
      </w:r>
      <w:r w:rsidRPr="00773AB8">
        <w:rPr>
          <w:sz w:val="28"/>
          <w:szCs w:val="28"/>
        </w:rPr>
        <w:t xml:space="preserve"> количество отличников </w:t>
      </w:r>
      <w:r>
        <w:rPr>
          <w:sz w:val="28"/>
          <w:szCs w:val="28"/>
        </w:rPr>
        <w:t xml:space="preserve"> </w:t>
      </w:r>
      <w:r w:rsidR="00320F04">
        <w:rPr>
          <w:sz w:val="28"/>
          <w:szCs w:val="28"/>
        </w:rPr>
        <w:t xml:space="preserve">незначительно </w:t>
      </w:r>
      <w:r>
        <w:rPr>
          <w:sz w:val="28"/>
          <w:szCs w:val="28"/>
        </w:rPr>
        <w:t>уменьшилось (-</w:t>
      </w:r>
      <w:r w:rsidR="00320F04">
        <w:rPr>
          <w:sz w:val="28"/>
          <w:szCs w:val="28"/>
        </w:rPr>
        <w:t>0,9</w:t>
      </w:r>
      <w:r>
        <w:rPr>
          <w:sz w:val="28"/>
          <w:szCs w:val="28"/>
        </w:rPr>
        <w:t>%).</w:t>
      </w:r>
      <w:r w:rsidRPr="00773AB8">
        <w:rPr>
          <w:sz w:val="28"/>
          <w:szCs w:val="28"/>
        </w:rPr>
        <w:t xml:space="preserve"> Лучший резу</w:t>
      </w:r>
      <w:r w:rsidR="00320F04">
        <w:rPr>
          <w:sz w:val="28"/>
          <w:szCs w:val="28"/>
        </w:rPr>
        <w:t>льтат у студентов старших курсов</w:t>
      </w:r>
      <w:r w:rsidRPr="00773AB8">
        <w:rPr>
          <w:sz w:val="28"/>
          <w:szCs w:val="28"/>
        </w:rPr>
        <w:t>. На сегодняшний день  меньше всего «</w:t>
      </w:r>
      <w:r>
        <w:rPr>
          <w:sz w:val="28"/>
          <w:szCs w:val="28"/>
        </w:rPr>
        <w:t>отличников» среди</w:t>
      </w:r>
      <w:r w:rsidR="00320F04">
        <w:rPr>
          <w:sz w:val="28"/>
          <w:szCs w:val="28"/>
        </w:rPr>
        <w:t xml:space="preserve"> студентов первого курса  – 10</w:t>
      </w:r>
      <w:r w:rsidRPr="00773AB8">
        <w:rPr>
          <w:sz w:val="28"/>
          <w:szCs w:val="28"/>
        </w:rPr>
        <w:t>%</w:t>
      </w:r>
      <w:r w:rsidR="00320F04">
        <w:rPr>
          <w:sz w:val="28"/>
          <w:szCs w:val="28"/>
        </w:rPr>
        <w:t>, причем то в два раза меньше прошлогоднего</w:t>
      </w:r>
      <w:r w:rsidRPr="00773AB8">
        <w:rPr>
          <w:sz w:val="28"/>
          <w:szCs w:val="28"/>
        </w:rPr>
        <w:t xml:space="preserve">. </w:t>
      </w:r>
    </w:p>
    <w:p w:rsidR="00857EEA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773AB8">
        <w:rPr>
          <w:sz w:val="28"/>
          <w:szCs w:val="28"/>
        </w:rPr>
        <w:t xml:space="preserve"> часть студентов являются неуспевающими, </w:t>
      </w:r>
      <w:r>
        <w:rPr>
          <w:sz w:val="28"/>
          <w:szCs w:val="28"/>
        </w:rPr>
        <w:t xml:space="preserve"> но в сравнении </w:t>
      </w:r>
      <w:r w:rsidRPr="00773AB8">
        <w:rPr>
          <w:sz w:val="28"/>
          <w:szCs w:val="28"/>
        </w:rPr>
        <w:t xml:space="preserve"> </w:t>
      </w:r>
      <w:r w:rsidR="00320F04">
        <w:rPr>
          <w:sz w:val="28"/>
          <w:szCs w:val="28"/>
        </w:rPr>
        <w:t>с 2019</w:t>
      </w:r>
      <w:r>
        <w:rPr>
          <w:sz w:val="28"/>
          <w:szCs w:val="28"/>
        </w:rPr>
        <w:t>-20</w:t>
      </w:r>
      <w:r w:rsidR="00320F0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уч.годом</w:t>
      </w:r>
      <w:proofErr w:type="spellEnd"/>
      <w:r>
        <w:rPr>
          <w:sz w:val="28"/>
          <w:szCs w:val="28"/>
        </w:rPr>
        <w:t xml:space="preserve"> в текущем учебном году их количество </w:t>
      </w:r>
      <w:r w:rsidR="00320F04">
        <w:rPr>
          <w:sz w:val="28"/>
          <w:szCs w:val="28"/>
        </w:rPr>
        <w:t>немного уменьшилось</w:t>
      </w:r>
      <w:r>
        <w:rPr>
          <w:sz w:val="28"/>
          <w:szCs w:val="28"/>
        </w:rPr>
        <w:t>. Особенно заме</w:t>
      </w:r>
      <w:r w:rsidR="00320F04">
        <w:rPr>
          <w:sz w:val="28"/>
          <w:szCs w:val="28"/>
        </w:rPr>
        <w:t>тный сдвиг результатов на третьем курсе с18,4</w:t>
      </w:r>
      <w:r>
        <w:rPr>
          <w:sz w:val="28"/>
          <w:szCs w:val="28"/>
        </w:rPr>
        <w:t>%</w:t>
      </w:r>
      <w:r w:rsidR="00320F04">
        <w:rPr>
          <w:sz w:val="28"/>
          <w:szCs w:val="28"/>
        </w:rPr>
        <w:t xml:space="preserve"> в прошлом году до 5% в текущем</w:t>
      </w:r>
      <w:r>
        <w:rPr>
          <w:sz w:val="28"/>
          <w:szCs w:val="28"/>
        </w:rPr>
        <w:t xml:space="preserve">, то есть почти в </w:t>
      </w:r>
      <w:r w:rsidR="00320F04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раза. </w:t>
      </w:r>
      <w:r w:rsidRPr="00B36FF4">
        <w:rPr>
          <w:noProof/>
          <w:sz w:val="28"/>
          <w:szCs w:val="28"/>
        </w:rPr>
        <w:drawing>
          <wp:inline distT="0" distB="0" distL="0" distR="0">
            <wp:extent cx="5693410" cy="2238375"/>
            <wp:effectExtent l="19050" t="0" r="21590" b="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7EEA" w:rsidRDefault="00857EEA" w:rsidP="00857EEA">
      <w:pPr>
        <w:pStyle w:val="a3"/>
        <w:jc w:val="both"/>
      </w:pPr>
      <w:r>
        <w:t>Рис 2. Динамика показателей неуспе</w:t>
      </w:r>
      <w:r w:rsidR="00FA404F">
        <w:t>ваемости в летнюю сессию за 2019</w:t>
      </w:r>
      <w:r>
        <w:t>-20</w:t>
      </w:r>
      <w:r w:rsidR="00FA404F">
        <w:t>20уч.г.,   2020</w:t>
      </w:r>
      <w:r>
        <w:t>-202</w:t>
      </w:r>
      <w:r w:rsidR="00FA404F">
        <w:t>1</w:t>
      </w:r>
      <w:r>
        <w:t xml:space="preserve">  </w:t>
      </w:r>
      <w:proofErr w:type="spellStart"/>
      <w:r>
        <w:t>уч.г</w:t>
      </w:r>
      <w:proofErr w:type="spellEnd"/>
      <w:r>
        <w:t>. по курсам (%).</w:t>
      </w:r>
    </w:p>
    <w:p w:rsidR="00857EEA" w:rsidRDefault="00857EEA" w:rsidP="00857EEA">
      <w:pPr>
        <w:pStyle w:val="a3"/>
        <w:jc w:val="both"/>
      </w:pPr>
    </w:p>
    <w:p w:rsidR="00FA404F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прошлым учебным годом общее количество студентов, имеющих академические задолженности </w:t>
      </w:r>
      <w:r w:rsidR="001B7B5D">
        <w:rPr>
          <w:sz w:val="28"/>
          <w:szCs w:val="28"/>
        </w:rPr>
        <w:t>немного снизилась с</w:t>
      </w:r>
      <w:r>
        <w:rPr>
          <w:sz w:val="28"/>
          <w:szCs w:val="28"/>
        </w:rPr>
        <w:t xml:space="preserve">  11,3%</w:t>
      </w:r>
      <w:r w:rsidR="00FA404F">
        <w:rPr>
          <w:sz w:val="28"/>
          <w:szCs w:val="28"/>
        </w:rPr>
        <w:t xml:space="preserve"> до 9</w:t>
      </w:r>
      <w:r w:rsidR="001B7B5D">
        <w:rPr>
          <w:sz w:val="28"/>
          <w:szCs w:val="28"/>
        </w:rPr>
        <w:t>,1%</w:t>
      </w:r>
      <w:r>
        <w:rPr>
          <w:sz w:val="28"/>
          <w:szCs w:val="28"/>
        </w:rPr>
        <w:t>.</w:t>
      </w:r>
      <w:r w:rsidRPr="00F03B3F">
        <w:rPr>
          <w:sz w:val="28"/>
          <w:szCs w:val="28"/>
        </w:rPr>
        <w:t xml:space="preserve"> </w:t>
      </w:r>
      <w:r w:rsidR="001B7B5D">
        <w:rPr>
          <w:sz w:val="28"/>
          <w:szCs w:val="28"/>
        </w:rPr>
        <w:t xml:space="preserve"> Однако можно отметить резкий рост неуспевающих среди студентов 1 курса. Почти половина </w:t>
      </w:r>
      <w:proofErr w:type="spellStart"/>
      <w:r w:rsidR="001B7B5D">
        <w:rPr>
          <w:sz w:val="28"/>
          <w:szCs w:val="28"/>
        </w:rPr>
        <w:t>неаттестованных</w:t>
      </w:r>
      <w:proofErr w:type="spellEnd"/>
      <w:r w:rsidR="001B7B5D">
        <w:rPr>
          <w:sz w:val="28"/>
          <w:szCs w:val="28"/>
        </w:rPr>
        <w:t xml:space="preserve"> первокурсников обучаются по направлению 37.03.01 Психология (13 из 29). Большая часть из них переведены во втором семестре с других направлений (в основном медицинского института). Данные студенты не всегда вовремя отчитываются по дисциплинам, вошедшим в разницу учебных планов. </w:t>
      </w:r>
      <w:r w:rsidR="00C63EE1">
        <w:rPr>
          <w:sz w:val="28"/>
          <w:szCs w:val="28"/>
        </w:rPr>
        <w:t xml:space="preserve">Кроме того среди </w:t>
      </w:r>
      <w:r w:rsidR="0092473B">
        <w:rPr>
          <w:sz w:val="28"/>
          <w:szCs w:val="28"/>
        </w:rPr>
        <w:t>первокурсников</w:t>
      </w:r>
      <w:r w:rsidR="00C63EE1">
        <w:rPr>
          <w:sz w:val="28"/>
          <w:szCs w:val="28"/>
        </w:rPr>
        <w:t xml:space="preserve"> направления 44.03.01 Педагогическое образование профили Дошкольное образование и Начальное образование каждый третий имеет задол</w:t>
      </w:r>
      <w:r w:rsidR="0092473B">
        <w:rPr>
          <w:sz w:val="28"/>
          <w:szCs w:val="28"/>
        </w:rPr>
        <w:t>ж</w:t>
      </w:r>
      <w:r w:rsidR="00C63EE1">
        <w:rPr>
          <w:sz w:val="28"/>
          <w:szCs w:val="28"/>
        </w:rPr>
        <w:t>енности</w:t>
      </w:r>
      <w:r w:rsidR="0092473B">
        <w:rPr>
          <w:sz w:val="28"/>
          <w:szCs w:val="28"/>
        </w:rPr>
        <w:t xml:space="preserve"> (30%), в основном по таким дисциплинам как история и безопасность жизнедеятельности.</w:t>
      </w:r>
      <w:r w:rsidR="00C63EE1">
        <w:rPr>
          <w:sz w:val="28"/>
          <w:szCs w:val="28"/>
        </w:rPr>
        <w:t xml:space="preserve"> </w:t>
      </w:r>
      <w:r w:rsidR="0092473B">
        <w:rPr>
          <w:sz w:val="28"/>
          <w:szCs w:val="28"/>
        </w:rPr>
        <w:t>Вместе с тем</w:t>
      </w:r>
      <w:r>
        <w:rPr>
          <w:sz w:val="28"/>
          <w:szCs w:val="28"/>
        </w:rPr>
        <w:t>, п</w:t>
      </w:r>
      <w:r w:rsidRPr="00644112">
        <w:rPr>
          <w:sz w:val="28"/>
          <w:szCs w:val="28"/>
        </w:rPr>
        <w:t>реподаватели, работающие со студентами первых  курсов отмечают их слабую школьную подготовку, наличие у них затруднений в самостоятельной работе.</w:t>
      </w:r>
      <w:r>
        <w:rPr>
          <w:sz w:val="28"/>
          <w:szCs w:val="28"/>
        </w:rPr>
        <w:t xml:space="preserve"> Выпускные курсы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закончи</w:t>
      </w:r>
      <w:r w:rsidR="0092473B">
        <w:rPr>
          <w:sz w:val="28"/>
          <w:szCs w:val="28"/>
        </w:rPr>
        <w:t>ли</w:t>
      </w:r>
      <w:r w:rsidR="00FA404F">
        <w:rPr>
          <w:sz w:val="28"/>
          <w:szCs w:val="28"/>
        </w:rPr>
        <w:t xml:space="preserve"> обучение  без задолженностей. О</w:t>
      </w:r>
      <w:r w:rsidR="0092473B">
        <w:rPr>
          <w:sz w:val="28"/>
          <w:szCs w:val="28"/>
        </w:rPr>
        <w:t>собенно стоит отметить значительное снижение показателей неуспеваемости</w:t>
      </w:r>
      <w:r>
        <w:rPr>
          <w:sz w:val="28"/>
          <w:szCs w:val="28"/>
        </w:rPr>
        <w:t xml:space="preserve"> на  третьем курсе. </w:t>
      </w:r>
    </w:p>
    <w:p w:rsidR="00857EEA" w:rsidRDefault="00857EEA" w:rsidP="00857EEA">
      <w:pPr>
        <w:spacing w:line="360" w:lineRule="auto"/>
        <w:ind w:left="-142" w:firstLine="567"/>
        <w:jc w:val="both"/>
      </w:pPr>
      <w:r>
        <w:rPr>
          <w:sz w:val="28"/>
          <w:szCs w:val="28"/>
        </w:rPr>
        <w:t xml:space="preserve">Вместе с тем, нужно отметить тот факт, что основное количество неуспевающих приходится на студентов, обучающихся с оплатой стоимости обучения. Так, студентов, </w:t>
      </w:r>
      <w:r w:rsidR="004916E2">
        <w:rPr>
          <w:sz w:val="28"/>
          <w:szCs w:val="28"/>
        </w:rPr>
        <w:t xml:space="preserve">обучающихся на </w:t>
      </w:r>
      <w:proofErr w:type="spellStart"/>
      <w:r w:rsidR="004916E2">
        <w:rPr>
          <w:sz w:val="28"/>
          <w:szCs w:val="28"/>
        </w:rPr>
        <w:t>бакалавриате</w:t>
      </w:r>
      <w:proofErr w:type="spellEnd"/>
      <w:r w:rsidR="004916E2">
        <w:rPr>
          <w:sz w:val="28"/>
          <w:szCs w:val="28"/>
        </w:rPr>
        <w:t xml:space="preserve"> и </w:t>
      </w:r>
      <w:r>
        <w:rPr>
          <w:sz w:val="28"/>
          <w:szCs w:val="28"/>
        </w:rPr>
        <w:t>имеющ</w:t>
      </w:r>
      <w:r w:rsidR="004916E2">
        <w:rPr>
          <w:sz w:val="28"/>
          <w:szCs w:val="28"/>
        </w:rPr>
        <w:t>их академические задолженности -</w:t>
      </w:r>
      <w:r w:rsidR="00FA404F">
        <w:rPr>
          <w:sz w:val="28"/>
          <w:szCs w:val="28"/>
        </w:rPr>
        <w:t xml:space="preserve"> </w:t>
      </w:r>
      <w:r w:rsidR="0092473B">
        <w:rPr>
          <w:sz w:val="28"/>
          <w:szCs w:val="28"/>
        </w:rPr>
        <w:t xml:space="preserve">46 </w:t>
      </w:r>
      <w:r>
        <w:rPr>
          <w:sz w:val="28"/>
          <w:szCs w:val="28"/>
        </w:rPr>
        <w:t>человек</w:t>
      </w:r>
      <w:r w:rsidR="004916E2">
        <w:rPr>
          <w:sz w:val="28"/>
          <w:szCs w:val="28"/>
        </w:rPr>
        <w:t>, из них 32 человека обучаются на договорной основе (78</w:t>
      </w:r>
      <w:r>
        <w:rPr>
          <w:sz w:val="28"/>
          <w:szCs w:val="28"/>
        </w:rPr>
        <w:t xml:space="preserve">%), а они, как правило, имеют более слабую школьную подготовку. </w:t>
      </w:r>
    </w:p>
    <w:p w:rsidR="00857EEA" w:rsidRDefault="00857EEA" w:rsidP="00857EEA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также отметить снижение % студентов, имеющих академические задолженности почти на всех курсах (рис.4). </w:t>
      </w:r>
    </w:p>
    <w:p w:rsidR="00857EEA" w:rsidRDefault="00857EEA" w:rsidP="00857EEA">
      <w:pPr>
        <w:ind w:firstLine="708"/>
        <w:rPr>
          <w:sz w:val="28"/>
          <w:szCs w:val="28"/>
        </w:rPr>
      </w:pPr>
    </w:p>
    <w:p w:rsidR="00857EEA" w:rsidRPr="00FC2E0A" w:rsidRDefault="00857EEA" w:rsidP="00857EEA">
      <w:pPr>
        <w:ind w:firstLine="708"/>
        <w:rPr>
          <w:sz w:val="28"/>
          <w:szCs w:val="28"/>
        </w:rPr>
      </w:pPr>
    </w:p>
    <w:p w:rsidR="00857EEA" w:rsidRPr="001F6940" w:rsidRDefault="00857EEA" w:rsidP="00857EEA">
      <w:pPr>
        <w:spacing w:line="360" w:lineRule="auto"/>
        <w:ind w:left="-142" w:firstLine="567"/>
        <w:jc w:val="both"/>
        <w:rPr>
          <w:color w:val="FF0000"/>
          <w:sz w:val="28"/>
          <w:szCs w:val="28"/>
        </w:rPr>
      </w:pPr>
      <w:r w:rsidRPr="0064411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95950" cy="30575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7EEA" w:rsidRDefault="00857EEA" w:rsidP="00857EEA">
      <w:pPr>
        <w:pStyle w:val="a3"/>
        <w:jc w:val="both"/>
      </w:pPr>
      <w:r>
        <w:t>Рис. 4. Динамика по количеству задолж</w:t>
      </w:r>
      <w:r w:rsidR="004916E2">
        <w:t>енностей в летнюю сессию за 2019</w:t>
      </w:r>
      <w:r>
        <w:t>-20</w:t>
      </w:r>
      <w:r w:rsidR="004916E2">
        <w:t xml:space="preserve">20 </w:t>
      </w:r>
      <w:proofErr w:type="spellStart"/>
      <w:r w:rsidR="004916E2">
        <w:t>уч.г</w:t>
      </w:r>
      <w:proofErr w:type="spellEnd"/>
      <w:r w:rsidR="004916E2">
        <w:t>.,  2020</w:t>
      </w:r>
      <w:r>
        <w:t>-20</w:t>
      </w:r>
      <w:r w:rsidR="004916E2">
        <w:t>21</w:t>
      </w:r>
      <w:r>
        <w:t xml:space="preserve"> </w:t>
      </w:r>
      <w:proofErr w:type="spellStart"/>
      <w:r>
        <w:t>уч.г</w:t>
      </w:r>
      <w:proofErr w:type="spellEnd"/>
      <w:r>
        <w:t>. по курсам.</w:t>
      </w:r>
    </w:p>
    <w:p w:rsidR="00857EEA" w:rsidRDefault="00857EEA" w:rsidP="00857EEA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857EEA" w:rsidRDefault="00857EEA" w:rsidP="00857EEA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по факультету количество академических задолженностей –</w:t>
      </w:r>
      <w:r w:rsidR="001F3B75">
        <w:rPr>
          <w:color w:val="000000"/>
          <w:sz w:val="28"/>
          <w:szCs w:val="28"/>
        </w:rPr>
        <w:t xml:space="preserve"> 195</w:t>
      </w:r>
      <w:r>
        <w:rPr>
          <w:color w:val="000000"/>
          <w:sz w:val="28"/>
          <w:szCs w:val="28"/>
        </w:rPr>
        <w:t xml:space="preserve"> </w:t>
      </w:r>
      <w:r w:rsidR="001F3B75">
        <w:rPr>
          <w:color w:val="000000"/>
          <w:sz w:val="28"/>
          <w:szCs w:val="28"/>
        </w:rPr>
        <w:t xml:space="preserve"> (в 2019</w:t>
      </w:r>
      <w:r>
        <w:rPr>
          <w:color w:val="000000"/>
          <w:sz w:val="28"/>
          <w:szCs w:val="28"/>
        </w:rPr>
        <w:t>-20</w:t>
      </w:r>
      <w:r w:rsidR="001F3B75">
        <w:rPr>
          <w:color w:val="000000"/>
          <w:sz w:val="28"/>
          <w:szCs w:val="28"/>
        </w:rPr>
        <w:t xml:space="preserve">20 </w:t>
      </w:r>
      <w:proofErr w:type="spellStart"/>
      <w:r w:rsidR="001F3B75">
        <w:rPr>
          <w:color w:val="000000"/>
          <w:sz w:val="28"/>
          <w:szCs w:val="28"/>
        </w:rPr>
        <w:t>уч.г</w:t>
      </w:r>
      <w:proofErr w:type="spellEnd"/>
      <w:r w:rsidR="001F3B75">
        <w:rPr>
          <w:color w:val="000000"/>
          <w:sz w:val="28"/>
          <w:szCs w:val="28"/>
        </w:rPr>
        <w:t>. – 245</w:t>
      </w:r>
      <w:r>
        <w:rPr>
          <w:color w:val="000000"/>
          <w:sz w:val="28"/>
          <w:szCs w:val="28"/>
        </w:rPr>
        <w:t xml:space="preserve">), значительная часть из них на 1 курсе – </w:t>
      </w:r>
      <w:r w:rsidR="00FA404F">
        <w:rPr>
          <w:color w:val="000000"/>
          <w:sz w:val="28"/>
          <w:szCs w:val="28"/>
        </w:rPr>
        <w:t>123</w:t>
      </w:r>
      <w:r w:rsidR="001F3B75">
        <w:rPr>
          <w:color w:val="000000"/>
          <w:sz w:val="28"/>
          <w:szCs w:val="28"/>
        </w:rPr>
        <w:t xml:space="preserve">  (в 2019</w:t>
      </w:r>
      <w:r>
        <w:rPr>
          <w:color w:val="000000"/>
          <w:sz w:val="28"/>
          <w:szCs w:val="28"/>
        </w:rPr>
        <w:t>-20</w:t>
      </w:r>
      <w:r w:rsidR="001F3B7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</w:t>
      </w:r>
      <w:r w:rsidR="001F3B7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9), </w:t>
      </w:r>
      <w:r w:rsidR="001F3B75">
        <w:rPr>
          <w:color w:val="000000"/>
          <w:sz w:val="28"/>
          <w:szCs w:val="28"/>
        </w:rPr>
        <w:t>на 2 курсе –25</w:t>
      </w:r>
      <w:r>
        <w:rPr>
          <w:color w:val="000000"/>
          <w:sz w:val="28"/>
          <w:szCs w:val="28"/>
        </w:rPr>
        <w:t xml:space="preserve">  (в 201</w:t>
      </w:r>
      <w:r w:rsidR="001F3B75">
        <w:rPr>
          <w:color w:val="000000"/>
          <w:sz w:val="28"/>
          <w:szCs w:val="28"/>
        </w:rPr>
        <w:t>9-2020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</w:t>
      </w:r>
      <w:r w:rsidR="001F3B75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>), на 3 кур</w:t>
      </w:r>
      <w:r w:rsidR="001F3B75">
        <w:rPr>
          <w:color w:val="000000"/>
          <w:sz w:val="28"/>
          <w:szCs w:val="28"/>
        </w:rPr>
        <w:t>се – 32 (в 2019</w:t>
      </w:r>
      <w:r>
        <w:rPr>
          <w:color w:val="000000"/>
          <w:sz w:val="28"/>
          <w:szCs w:val="28"/>
        </w:rPr>
        <w:t>-20</w:t>
      </w:r>
      <w:r w:rsidR="001F3B7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–</w:t>
      </w:r>
      <w:r w:rsidR="001F3B75">
        <w:rPr>
          <w:color w:val="000000"/>
          <w:sz w:val="28"/>
          <w:szCs w:val="28"/>
        </w:rPr>
        <w:t xml:space="preserve"> 94</w:t>
      </w:r>
      <w:r>
        <w:rPr>
          <w:color w:val="000000"/>
          <w:sz w:val="28"/>
          <w:szCs w:val="28"/>
        </w:rPr>
        <w:t>).</w:t>
      </w:r>
      <w:r w:rsidR="001F3B75">
        <w:rPr>
          <w:color w:val="000000"/>
          <w:sz w:val="28"/>
          <w:szCs w:val="28"/>
        </w:rPr>
        <w:t xml:space="preserve"> На первом курсе магистратуры количество задолженностей тоже на порядок меньше - 13 в текущем 2020-2021 против 23 в предыдущем 201</w:t>
      </w:r>
      <w:r w:rsidR="00FA404F">
        <w:rPr>
          <w:color w:val="000000"/>
          <w:sz w:val="28"/>
          <w:szCs w:val="28"/>
        </w:rPr>
        <w:t>9</w:t>
      </w:r>
      <w:r w:rsidR="001F3B75">
        <w:rPr>
          <w:color w:val="000000"/>
          <w:sz w:val="28"/>
          <w:szCs w:val="28"/>
        </w:rPr>
        <w:t xml:space="preserve">-2020 </w:t>
      </w:r>
      <w:proofErr w:type="spellStart"/>
      <w:r w:rsidR="001F3B75">
        <w:rPr>
          <w:color w:val="000000"/>
          <w:sz w:val="28"/>
          <w:szCs w:val="28"/>
        </w:rPr>
        <w:t>уч.г</w:t>
      </w:r>
      <w:proofErr w:type="spellEnd"/>
      <w:r w:rsidR="001F3B75">
        <w:rPr>
          <w:color w:val="000000"/>
          <w:sz w:val="28"/>
          <w:szCs w:val="28"/>
        </w:rPr>
        <w:t>.</w:t>
      </w:r>
    </w:p>
    <w:p w:rsidR="00250009" w:rsidRDefault="00250009" w:rsidP="00250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весеннего семестра 2020-2021 </w:t>
      </w:r>
      <w:proofErr w:type="spellStart"/>
      <w:r>
        <w:rPr>
          <w:sz w:val="28"/>
          <w:szCs w:val="28"/>
        </w:rPr>
        <w:t>уч.года</w:t>
      </w:r>
      <w:proofErr w:type="spellEnd"/>
      <w:r>
        <w:rPr>
          <w:sz w:val="28"/>
          <w:szCs w:val="28"/>
        </w:rPr>
        <w:t xml:space="preserve"> студенты проходили разные виды практ</w:t>
      </w:r>
      <w:r w:rsidR="00AA35C7">
        <w:rPr>
          <w:sz w:val="28"/>
          <w:szCs w:val="28"/>
        </w:rPr>
        <w:t>ик. Всего проходили практику 484 студента</w:t>
      </w:r>
      <w:r>
        <w:rPr>
          <w:sz w:val="28"/>
          <w:szCs w:val="28"/>
        </w:rPr>
        <w:t xml:space="preserve">, </w:t>
      </w:r>
      <w:r w:rsidR="00AA35C7">
        <w:rPr>
          <w:sz w:val="28"/>
          <w:szCs w:val="28"/>
        </w:rPr>
        <w:t xml:space="preserve">обучающихся на </w:t>
      </w:r>
      <w:proofErr w:type="spellStart"/>
      <w:r w:rsidR="00AA35C7">
        <w:rPr>
          <w:sz w:val="28"/>
          <w:szCs w:val="28"/>
        </w:rPr>
        <w:t>бакалавриате</w:t>
      </w:r>
      <w:proofErr w:type="spellEnd"/>
      <w:r w:rsidR="00AA35C7">
        <w:rPr>
          <w:sz w:val="28"/>
          <w:szCs w:val="28"/>
        </w:rPr>
        <w:t xml:space="preserve"> и 54</w:t>
      </w:r>
      <w:r w:rsidR="00FA404F">
        <w:rPr>
          <w:sz w:val="28"/>
          <w:szCs w:val="28"/>
        </w:rPr>
        <w:t xml:space="preserve"> студента</w:t>
      </w:r>
      <w:r w:rsidR="00AA35C7">
        <w:rPr>
          <w:sz w:val="28"/>
          <w:szCs w:val="28"/>
        </w:rPr>
        <w:t>, обучающих</w:t>
      </w:r>
      <w:r>
        <w:rPr>
          <w:sz w:val="28"/>
          <w:szCs w:val="28"/>
        </w:rPr>
        <w:t>ся в магистратуре. Успешно прошл</w:t>
      </w:r>
      <w:r w:rsidR="00AA35C7">
        <w:rPr>
          <w:sz w:val="28"/>
          <w:szCs w:val="28"/>
        </w:rPr>
        <w:t xml:space="preserve">и практику на </w:t>
      </w:r>
      <w:proofErr w:type="spellStart"/>
      <w:r w:rsidR="00AA35C7">
        <w:rPr>
          <w:sz w:val="28"/>
          <w:szCs w:val="28"/>
        </w:rPr>
        <w:t>бакалавриате</w:t>
      </w:r>
      <w:proofErr w:type="spellEnd"/>
      <w:r w:rsidR="00AA35C7">
        <w:rPr>
          <w:sz w:val="28"/>
          <w:szCs w:val="28"/>
        </w:rPr>
        <w:t xml:space="preserve"> – 471 студент (97,3%), не аттестованы – 15 обучающихся</w:t>
      </w:r>
      <w:r>
        <w:rPr>
          <w:sz w:val="28"/>
          <w:szCs w:val="28"/>
        </w:rPr>
        <w:t xml:space="preserve"> (</w:t>
      </w:r>
      <w:r w:rsidR="00AA35C7">
        <w:rPr>
          <w:sz w:val="28"/>
          <w:szCs w:val="28"/>
        </w:rPr>
        <w:t>13 – гр.20</w:t>
      </w:r>
      <w:r>
        <w:rPr>
          <w:sz w:val="28"/>
          <w:szCs w:val="28"/>
        </w:rPr>
        <w:t>Н</w:t>
      </w:r>
      <w:r w:rsidR="00AA35C7">
        <w:rPr>
          <w:sz w:val="28"/>
          <w:szCs w:val="28"/>
        </w:rPr>
        <w:t>П1, 1 – гр.19НП</w:t>
      </w:r>
      <w:r>
        <w:rPr>
          <w:sz w:val="28"/>
          <w:szCs w:val="28"/>
        </w:rPr>
        <w:t>1</w:t>
      </w:r>
      <w:r w:rsidR="00AA35C7">
        <w:rPr>
          <w:sz w:val="28"/>
          <w:szCs w:val="28"/>
        </w:rPr>
        <w:t xml:space="preserve"> И 1 - гр. 19НПП1</w:t>
      </w:r>
      <w:r>
        <w:rPr>
          <w:sz w:val="28"/>
          <w:szCs w:val="28"/>
        </w:rPr>
        <w:t xml:space="preserve">). </w:t>
      </w:r>
      <w:r w:rsidR="00FA404F">
        <w:rPr>
          <w:sz w:val="28"/>
          <w:szCs w:val="28"/>
        </w:rPr>
        <w:t xml:space="preserve"> основная причина незачетов по практике - не оформлены отчеты. </w:t>
      </w:r>
      <w:r>
        <w:rPr>
          <w:sz w:val="28"/>
          <w:szCs w:val="28"/>
        </w:rPr>
        <w:t>В магистрат</w:t>
      </w:r>
      <w:r w:rsidR="00AA35C7">
        <w:rPr>
          <w:sz w:val="28"/>
          <w:szCs w:val="28"/>
        </w:rPr>
        <w:t>уре успешно прошли практику – 52студента (96,3</w:t>
      </w:r>
      <w:r>
        <w:rPr>
          <w:sz w:val="28"/>
          <w:szCs w:val="28"/>
        </w:rPr>
        <w:t>%), не аттестованы – 2 студента (20НПВм1, 20НППм1).</w:t>
      </w:r>
    </w:p>
    <w:p w:rsidR="00047F00" w:rsidRDefault="00AA35C7" w:rsidP="00AA3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курсовые работы выполнялись на всех курсах </w:t>
      </w:r>
      <w:proofErr w:type="spellStart"/>
      <w:r>
        <w:rPr>
          <w:sz w:val="28"/>
          <w:szCs w:val="28"/>
        </w:rPr>
        <w:t>бакалав</w:t>
      </w:r>
      <w:r w:rsidR="00222533">
        <w:rPr>
          <w:sz w:val="28"/>
          <w:szCs w:val="28"/>
        </w:rPr>
        <w:t>риата</w:t>
      </w:r>
      <w:proofErr w:type="spellEnd"/>
      <w:r w:rsidR="00222533">
        <w:rPr>
          <w:sz w:val="28"/>
          <w:szCs w:val="28"/>
        </w:rPr>
        <w:t>. Успеваемость в целом – 98</w:t>
      </w:r>
      <w:r>
        <w:rPr>
          <w:sz w:val="28"/>
          <w:szCs w:val="28"/>
        </w:rPr>
        <w:t>,</w:t>
      </w:r>
      <w:r w:rsidR="00222533">
        <w:rPr>
          <w:sz w:val="28"/>
          <w:szCs w:val="28"/>
        </w:rPr>
        <w:t xml:space="preserve">5%. </w:t>
      </w:r>
      <w:proofErr w:type="spellStart"/>
      <w:r w:rsidR="00222533">
        <w:rPr>
          <w:sz w:val="28"/>
          <w:szCs w:val="28"/>
        </w:rPr>
        <w:t>Неаттестованных</w:t>
      </w:r>
      <w:proofErr w:type="spellEnd"/>
      <w:r w:rsidR="00222533">
        <w:rPr>
          <w:sz w:val="28"/>
          <w:szCs w:val="28"/>
        </w:rPr>
        <w:t xml:space="preserve"> – 4 студента</w:t>
      </w:r>
      <w:r>
        <w:rPr>
          <w:sz w:val="28"/>
          <w:szCs w:val="28"/>
        </w:rPr>
        <w:t xml:space="preserve">: 1 студент </w:t>
      </w:r>
      <w:r w:rsidR="00047F00">
        <w:rPr>
          <w:sz w:val="28"/>
          <w:szCs w:val="28"/>
        </w:rPr>
        <w:t xml:space="preserve">второго курса </w:t>
      </w:r>
      <w:r w:rsidR="00222533">
        <w:rPr>
          <w:sz w:val="28"/>
          <w:szCs w:val="28"/>
        </w:rPr>
        <w:t>гр.19НП1 (Психология личности)</w:t>
      </w:r>
      <w:r w:rsidR="00FA404F">
        <w:rPr>
          <w:sz w:val="28"/>
          <w:szCs w:val="28"/>
        </w:rPr>
        <w:t xml:space="preserve"> </w:t>
      </w:r>
      <w:r w:rsidR="00222533">
        <w:rPr>
          <w:sz w:val="28"/>
          <w:szCs w:val="28"/>
        </w:rPr>
        <w:t xml:space="preserve">и </w:t>
      </w:r>
      <w:r w:rsidR="00047F00">
        <w:rPr>
          <w:sz w:val="28"/>
          <w:szCs w:val="28"/>
        </w:rPr>
        <w:t>3</w:t>
      </w:r>
      <w:r w:rsidR="00222533">
        <w:rPr>
          <w:sz w:val="28"/>
          <w:szCs w:val="28"/>
        </w:rPr>
        <w:t xml:space="preserve"> студент</w:t>
      </w:r>
      <w:r w:rsidR="00FA404F">
        <w:rPr>
          <w:sz w:val="28"/>
          <w:szCs w:val="28"/>
        </w:rPr>
        <w:t>а</w:t>
      </w:r>
      <w:r w:rsidR="00047F00">
        <w:rPr>
          <w:sz w:val="28"/>
          <w:szCs w:val="28"/>
        </w:rPr>
        <w:t xml:space="preserve"> 3 курса, из низ 2 студента гр.18НПН2 (Методика обучения и </w:t>
      </w:r>
      <w:r w:rsidR="00047F00">
        <w:rPr>
          <w:sz w:val="28"/>
          <w:szCs w:val="28"/>
        </w:rPr>
        <w:lastRenderedPageBreak/>
        <w:t>воспитания(математика)) и 1 студент гр. 18НПП1 (Психолого-педагогическая диагностика).</w:t>
      </w:r>
      <w:r>
        <w:rPr>
          <w:sz w:val="28"/>
          <w:szCs w:val="28"/>
        </w:rPr>
        <w:t xml:space="preserve"> </w:t>
      </w:r>
    </w:p>
    <w:p w:rsidR="00AA35C7" w:rsidRDefault="00AA35C7" w:rsidP="00AA35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магистратуре успеваемость по</w:t>
      </w:r>
      <w:r w:rsidR="00047F00">
        <w:rPr>
          <w:sz w:val="28"/>
          <w:szCs w:val="28"/>
        </w:rPr>
        <w:t xml:space="preserve"> курсовым работам составила 96,6%. Из 29</w:t>
      </w:r>
      <w:r>
        <w:rPr>
          <w:sz w:val="28"/>
          <w:szCs w:val="28"/>
        </w:rPr>
        <w:t xml:space="preserve"> человек успешно спра</w:t>
      </w:r>
      <w:r w:rsidR="00047F00">
        <w:rPr>
          <w:sz w:val="28"/>
          <w:szCs w:val="28"/>
        </w:rPr>
        <w:t>вились с написанием курсовой  28</w:t>
      </w:r>
      <w:r>
        <w:rPr>
          <w:sz w:val="28"/>
          <w:szCs w:val="28"/>
        </w:rPr>
        <w:t xml:space="preserve"> человек. </w:t>
      </w:r>
      <w:r w:rsidR="00047F00">
        <w:rPr>
          <w:sz w:val="28"/>
          <w:szCs w:val="28"/>
        </w:rPr>
        <w:t xml:space="preserve">Не отчитался за курсовую работу по дисциплине "Теория и практика современной психодиагностики" один студент из группы 20НППм1. </w:t>
      </w:r>
    </w:p>
    <w:p w:rsidR="00250009" w:rsidRDefault="00172275" w:rsidP="00857EEA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на </w:t>
      </w:r>
      <w:proofErr w:type="spellStart"/>
      <w:r>
        <w:rPr>
          <w:color w:val="000000"/>
          <w:sz w:val="28"/>
          <w:szCs w:val="28"/>
        </w:rPr>
        <w:t>бакалавриате</w:t>
      </w:r>
      <w:proofErr w:type="spellEnd"/>
      <w:r>
        <w:rPr>
          <w:color w:val="000000"/>
          <w:sz w:val="28"/>
          <w:szCs w:val="28"/>
        </w:rPr>
        <w:t xml:space="preserve"> в 2020-2021 учебном году обучалось 31 академическая группа, из них 17 вошли в категорию "Лучшие группы" - 59%. </w:t>
      </w:r>
      <w:r w:rsidRPr="000A10C6">
        <w:rPr>
          <w:bCs/>
          <w:sz w:val="28"/>
          <w:szCs w:val="28"/>
        </w:rPr>
        <w:t>В категорию групп с х</w:t>
      </w:r>
      <w:r w:rsidRPr="00C1158F">
        <w:rPr>
          <w:bCs/>
          <w:sz w:val="28"/>
          <w:szCs w:val="28"/>
        </w:rPr>
        <w:t>удши</w:t>
      </w:r>
      <w:r w:rsidRPr="000A10C6">
        <w:rPr>
          <w:bCs/>
          <w:sz w:val="28"/>
          <w:szCs w:val="28"/>
        </w:rPr>
        <w:t>ми результатами</w:t>
      </w:r>
      <w:r w:rsidRPr="00C1158F">
        <w:rPr>
          <w:bCs/>
          <w:sz w:val="28"/>
          <w:szCs w:val="28"/>
        </w:rPr>
        <w:t xml:space="preserve"> сессии </w:t>
      </w:r>
      <w:r w:rsidRPr="000A10C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у</w:t>
      </w:r>
      <w:r w:rsidRPr="00C1158F">
        <w:rPr>
          <w:bCs/>
          <w:sz w:val="28"/>
          <w:szCs w:val="28"/>
        </w:rPr>
        <w:t>спеваемость,</w:t>
      </w:r>
      <w:r w:rsidRPr="00C1158F">
        <w:rPr>
          <w:bCs/>
          <w:sz w:val="28"/>
          <w:szCs w:val="28"/>
        </w:rPr>
        <w:br/>
        <w:t>≤ 50 %</w:t>
      </w:r>
      <w:r w:rsidRPr="000A10C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к</w:t>
      </w:r>
      <w:r w:rsidRPr="00C1158F">
        <w:rPr>
          <w:bCs/>
          <w:sz w:val="28"/>
          <w:szCs w:val="28"/>
        </w:rPr>
        <w:t>ачество</w:t>
      </w:r>
      <w:r>
        <w:rPr>
          <w:bCs/>
          <w:sz w:val="28"/>
          <w:szCs w:val="28"/>
        </w:rPr>
        <w:t xml:space="preserve"> знаний</w:t>
      </w:r>
      <w:r w:rsidRPr="00C1158F">
        <w:rPr>
          <w:bCs/>
          <w:sz w:val="28"/>
          <w:szCs w:val="28"/>
        </w:rPr>
        <w:t>≤ 30 %</w:t>
      </w:r>
      <w:r w:rsidRPr="000A10C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вошли  3 группы, причем у двух из них высокие показатели по успеваемости, но низкие по качеству знаний.</w:t>
      </w:r>
    </w:p>
    <w:p w:rsidR="00857EEA" w:rsidRDefault="00C1158F" w:rsidP="00857E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Лучшими группами на </w:t>
      </w:r>
      <w:proofErr w:type="spellStart"/>
      <w:r>
        <w:rPr>
          <w:sz w:val="28"/>
          <w:szCs w:val="28"/>
        </w:rPr>
        <w:t>бакалавриате</w:t>
      </w:r>
      <w:proofErr w:type="spellEnd"/>
      <w:r w:rsidR="00857EEA" w:rsidRPr="00EB2D08">
        <w:rPr>
          <w:sz w:val="28"/>
          <w:szCs w:val="28"/>
        </w:rPr>
        <w:t xml:space="preserve"> по результатам с</w:t>
      </w:r>
      <w:r w:rsidR="00857EEA">
        <w:rPr>
          <w:sz w:val="28"/>
          <w:szCs w:val="28"/>
        </w:rPr>
        <w:t xml:space="preserve">ессии (успеваемость ≥ </w:t>
      </w:r>
      <w:r w:rsidR="00857EEA" w:rsidRPr="00EB2D08">
        <w:rPr>
          <w:sz w:val="28"/>
          <w:szCs w:val="28"/>
        </w:rPr>
        <w:t xml:space="preserve"> </w:t>
      </w:r>
      <w:r w:rsidR="00857EEA">
        <w:rPr>
          <w:sz w:val="28"/>
          <w:szCs w:val="28"/>
        </w:rPr>
        <w:t xml:space="preserve">90%, качество знаний  ≥ 60) </w:t>
      </w:r>
      <w:r w:rsidR="00857EEA" w:rsidRPr="00EB2D08">
        <w:rPr>
          <w:sz w:val="28"/>
          <w:szCs w:val="28"/>
        </w:rPr>
        <w:t xml:space="preserve">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1785"/>
        <w:gridCol w:w="2948"/>
        <w:gridCol w:w="2977"/>
      </w:tblGrid>
      <w:tr w:rsidR="00047F00" w:rsidRPr="00047F00" w:rsidTr="00047F00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Номер</w:t>
            </w:r>
            <w:r w:rsidRPr="00047F0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Успеваемость,</w:t>
            </w:r>
            <w:r w:rsidRPr="00047F00">
              <w:rPr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Качество,</w:t>
            </w:r>
            <w:r w:rsidRPr="00047F00">
              <w:rPr>
                <w:b/>
                <w:bCs/>
              </w:rPr>
              <w:br/>
              <w:t>≥ 60 %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20НПМ1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69.2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19НПН1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82.6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19НПД1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19НР1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78.6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19НПМ1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77.8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19НПП1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90.9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63.6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3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18НП1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3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18НПД1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3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18НР1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63.6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3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18НПП1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95.2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85.7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17НПД1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17НПН1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85.2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17НЛ1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81.8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17НПП1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80.0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4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17НР1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100.0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63.6</w:t>
            </w:r>
          </w:p>
        </w:tc>
      </w:tr>
      <w:tr w:rsidR="00047F00" w:rsidRPr="00047F00" w:rsidTr="00047F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5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16НПК1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91.7</w:t>
            </w:r>
          </w:p>
        </w:tc>
        <w:tc>
          <w:tcPr>
            <w:tcW w:w="2977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t>91.7</w:t>
            </w:r>
          </w:p>
        </w:tc>
      </w:tr>
    </w:tbl>
    <w:p w:rsidR="00047F00" w:rsidRPr="00047F00" w:rsidRDefault="00047F00" w:rsidP="00047F00">
      <w:pPr>
        <w:spacing w:before="100" w:beforeAutospacing="1" w:after="100" w:afterAutospacing="1"/>
        <w:outlineLvl w:val="4"/>
        <w:rPr>
          <w:bCs/>
          <w:color w:val="000000"/>
          <w:sz w:val="28"/>
          <w:szCs w:val="28"/>
        </w:rPr>
      </w:pPr>
      <w:r w:rsidRPr="00047F00">
        <w:rPr>
          <w:bCs/>
          <w:color w:val="000000"/>
          <w:sz w:val="28"/>
          <w:szCs w:val="28"/>
        </w:rPr>
        <w:t>Худши</w:t>
      </w:r>
      <w:r w:rsidR="00C1158F" w:rsidRPr="00C1158F">
        <w:rPr>
          <w:bCs/>
          <w:color w:val="000000"/>
          <w:sz w:val="28"/>
          <w:szCs w:val="28"/>
        </w:rPr>
        <w:t xml:space="preserve">е результаты сессии студентов </w:t>
      </w:r>
      <w:proofErr w:type="spellStart"/>
      <w:r w:rsidR="00C1158F" w:rsidRPr="00C1158F">
        <w:rPr>
          <w:bCs/>
          <w:color w:val="000000"/>
          <w:sz w:val="28"/>
          <w:szCs w:val="28"/>
        </w:rPr>
        <w:t>бакалавриата</w:t>
      </w:r>
      <w:proofErr w:type="spellEnd"/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785"/>
        <w:gridCol w:w="2948"/>
        <w:gridCol w:w="2226"/>
      </w:tblGrid>
      <w:tr w:rsidR="00047F00" w:rsidRPr="00047F00" w:rsidTr="00C1158F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Номер</w:t>
            </w:r>
            <w:r w:rsidRPr="00047F0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Успеваемость,</w:t>
            </w:r>
            <w:r w:rsidRPr="00047F00">
              <w:rPr>
                <w:b/>
                <w:bCs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047F00" w:rsidRPr="00047F00" w:rsidRDefault="00047F00" w:rsidP="00047F00">
            <w:pPr>
              <w:jc w:val="center"/>
            </w:pPr>
            <w:r w:rsidRPr="00047F00">
              <w:rPr>
                <w:b/>
                <w:bCs/>
              </w:rPr>
              <w:t>Качество,</w:t>
            </w:r>
            <w:r w:rsidRPr="00047F00">
              <w:rPr>
                <w:b/>
                <w:bCs/>
              </w:rPr>
              <w:br/>
              <w:t>≤ 30 %</w:t>
            </w:r>
          </w:p>
        </w:tc>
      </w:tr>
      <w:tr w:rsidR="00047F00" w:rsidRPr="00047F00" w:rsidTr="00C1158F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47F00" w:rsidRPr="00047F00" w:rsidRDefault="00047F00" w:rsidP="00047F00">
            <w:r w:rsidRPr="00047F00">
              <w:t>1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r w:rsidRPr="00047F00">
              <w:t>20НП1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r w:rsidRPr="00047F00">
              <w:t>31.3</w:t>
            </w:r>
          </w:p>
        </w:tc>
        <w:tc>
          <w:tcPr>
            <w:tcW w:w="2226" w:type="dxa"/>
            <w:vAlign w:val="center"/>
            <w:hideMark/>
          </w:tcPr>
          <w:p w:rsidR="00047F00" w:rsidRPr="00047F00" w:rsidRDefault="00047F00" w:rsidP="00047F00">
            <w:r w:rsidRPr="00047F00">
              <w:t>18.8</w:t>
            </w:r>
          </w:p>
        </w:tc>
      </w:tr>
      <w:tr w:rsidR="00047F00" w:rsidRPr="00047F00" w:rsidTr="00C1158F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47F00" w:rsidRPr="00047F00" w:rsidRDefault="00047F00" w:rsidP="00047F00">
            <w:r w:rsidRPr="00047F00">
              <w:t>2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r w:rsidRPr="00047F00">
              <w:t>19НПН2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r w:rsidRPr="00047F00">
              <w:t>90.5</w:t>
            </w:r>
          </w:p>
        </w:tc>
        <w:tc>
          <w:tcPr>
            <w:tcW w:w="2226" w:type="dxa"/>
            <w:vAlign w:val="center"/>
            <w:hideMark/>
          </w:tcPr>
          <w:p w:rsidR="00047F00" w:rsidRPr="00047F00" w:rsidRDefault="00047F00" w:rsidP="00047F00">
            <w:r w:rsidRPr="00047F00">
              <w:t>28.6</w:t>
            </w:r>
          </w:p>
        </w:tc>
      </w:tr>
      <w:tr w:rsidR="00047F00" w:rsidRPr="00047F00" w:rsidTr="00C1158F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47F00" w:rsidRPr="00047F00" w:rsidRDefault="00047F00" w:rsidP="00047F00">
            <w:r w:rsidRPr="00047F00">
              <w:t>3 курс</w:t>
            </w:r>
          </w:p>
        </w:tc>
        <w:tc>
          <w:tcPr>
            <w:tcW w:w="0" w:type="auto"/>
            <w:vAlign w:val="center"/>
            <w:hideMark/>
          </w:tcPr>
          <w:p w:rsidR="00047F00" w:rsidRPr="00047F00" w:rsidRDefault="00047F00" w:rsidP="00047F00">
            <w:r w:rsidRPr="00047F00">
              <w:t>18НЛ1</w:t>
            </w:r>
          </w:p>
        </w:tc>
        <w:tc>
          <w:tcPr>
            <w:tcW w:w="2948" w:type="dxa"/>
            <w:vAlign w:val="center"/>
            <w:hideMark/>
          </w:tcPr>
          <w:p w:rsidR="00047F00" w:rsidRPr="00047F00" w:rsidRDefault="00047F00" w:rsidP="00047F00">
            <w:r w:rsidRPr="00047F00">
              <w:t>100.0</w:t>
            </w:r>
          </w:p>
        </w:tc>
        <w:tc>
          <w:tcPr>
            <w:tcW w:w="2226" w:type="dxa"/>
            <w:vAlign w:val="center"/>
            <w:hideMark/>
          </w:tcPr>
          <w:p w:rsidR="00047F00" w:rsidRPr="00047F00" w:rsidRDefault="00047F00" w:rsidP="00047F00">
            <w:r w:rsidRPr="00047F00">
              <w:t>22.2</w:t>
            </w:r>
          </w:p>
        </w:tc>
      </w:tr>
    </w:tbl>
    <w:p w:rsidR="00857EEA" w:rsidRDefault="00857EEA" w:rsidP="00857EEA">
      <w:pPr>
        <w:spacing w:line="360" w:lineRule="auto"/>
        <w:ind w:firstLine="709"/>
        <w:rPr>
          <w:sz w:val="28"/>
          <w:szCs w:val="28"/>
        </w:rPr>
      </w:pPr>
    </w:p>
    <w:p w:rsidR="00C1158F" w:rsidRDefault="00C1158F" w:rsidP="00857EE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Лучшими группами в магистратуре </w:t>
      </w:r>
      <w:r w:rsidRPr="00EB2D08">
        <w:rPr>
          <w:sz w:val="28"/>
          <w:szCs w:val="28"/>
        </w:rPr>
        <w:t xml:space="preserve"> по результатам с</w:t>
      </w:r>
      <w:r>
        <w:rPr>
          <w:sz w:val="28"/>
          <w:szCs w:val="28"/>
        </w:rPr>
        <w:t xml:space="preserve">ессии (успеваемость ≥ </w:t>
      </w:r>
      <w:r w:rsidRPr="00E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90%, качество знаний  ≥ 60) </w:t>
      </w:r>
      <w:r w:rsidRPr="00EB2D08">
        <w:rPr>
          <w:sz w:val="28"/>
          <w:szCs w:val="28"/>
        </w:rPr>
        <w:t xml:space="preserve">являются: </w:t>
      </w:r>
    </w:p>
    <w:tbl>
      <w:tblPr>
        <w:tblW w:w="9713" w:type="dxa"/>
        <w:tblCellSpacing w:w="0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792"/>
        <w:gridCol w:w="2938"/>
        <w:gridCol w:w="4316"/>
      </w:tblGrid>
      <w:tr w:rsidR="00C1158F" w:rsidRPr="00C1158F" w:rsidTr="00C1158F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rPr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rPr>
                <w:b/>
                <w:bCs/>
              </w:rPr>
              <w:t>Номер</w:t>
            </w:r>
            <w:r w:rsidRPr="00C1158F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rPr>
                <w:b/>
                <w:bCs/>
              </w:rPr>
              <w:t>Успеваемость,</w:t>
            </w:r>
            <w:r w:rsidRPr="00C1158F">
              <w:rPr>
                <w:b/>
                <w:bCs/>
              </w:rPr>
              <w:br/>
              <w:t>≥ 90 %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rPr>
                <w:b/>
                <w:bCs/>
              </w:rPr>
              <w:t>Качество,</w:t>
            </w:r>
            <w:r w:rsidRPr="00C1158F">
              <w:rPr>
                <w:b/>
                <w:bCs/>
              </w:rPr>
              <w:br/>
              <w:t>≥ 60 %</w:t>
            </w:r>
          </w:p>
        </w:tc>
      </w:tr>
      <w:tr w:rsidR="00C1158F" w:rsidRPr="00C1158F" w:rsidTr="00C115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20НРм1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</w:tr>
      <w:tr w:rsidR="00C1158F" w:rsidRPr="00C1158F" w:rsidTr="00C115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20НПм1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87.5</w:t>
            </w:r>
          </w:p>
        </w:tc>
      </w:tr>
      <w:tr w:rsidR="00C1158F" w:rsidRPr="00C1158F" w:rsidTr="00C115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19НПВм1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</w:tr>
      <w:tr w:rsidR="00C1158F" w:rsidRPr="00C1158F" w:rsidTr="00C115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19НППм1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</w:tr>
      <w:tr w:rsidR="00C1158F" w:rsidRPr="00C1158F" w:rsidTr="00C1158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19НРм1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8F" w:rsidRPr="00C1158F" w:rsidRDefault="00C1158F" w:rsidP="00C1158F">
            <w:pPr>
              <w:jc w:val="center"/>
            </w:pPr>
            <w:r w:rsidRPr="00C1158F">
              <w:t>100.0</w:t>
            </w:r>
          </w:p>
        </w:tc>
      </w:tr>
    </w:tbl>
    <w:p w:rsidR="00C1158F" w:rsidRPr="000A10C6" w:rsidRDefault="00C1158F" w:rsidP="000A10C6">
      <w:pPr>
        <w:spacing w:before="100" w:beforeAutospacing="1" w:after="100" w:afterAutospacing="1" w:line="360" w:lineRule="auto"/>
        <w:ind w:firstLine="709"/>
        <w:jc w:val="both"/>
        <w:outlineLvl w:val="4"/>
        <w:rPr>
          <w:bCs/>
          <w:sz w:val="28"/>
          <w:szCs w:val="28"/>
        </w:rPr>
      </w:pPr>
      <w:r w:rsidRPr="000A10C6">
        <w:rPr>
          <w:bCs/>
          <w:sz w:val="28"/>
          <w:szCs w:val="28"/>
        </w:rPr>
        <w:t>Из 8 групп, обучающихся по программам магистратуры 100% успеваемость показали 6 групп и 100% качество знаний 5 групп. в остальных группах успеваемость и качество знаний не ниже 85%</w:t>
      </w:r>
    </w:p>
    <w:p w:rsidR="00C1158F" w:rsidRPr="00C1158F" w:rsidRDefault="000A10C6" w:rsidP="000A10C6">
      <w:pPr>
        <w:spacing w:before="100" w:beforeAutospacing="1" w:after="100" w:afterAutospacing="1" w:line="360" w:lineRule="auto"/>
        <w:ind w:firstLine="709"/>
        <w:jc w:val="both"/>
        <w:outlineLvl w:val="4"/>
        <w:rPr>
          <w:bCs/>
          <w:sz w:val="28"/>
          <w:szCs w:val="28"/>
        </w:rPr>
      </w:pPr>
      <w:r w:rsidRPr="000A10C6">
        <w:rPr>
          <w:bCs/>
          <w:sz w:val="28"/>
          <w:szCs w:val="28"/>
        </w:rPr>
        <w:t>В категорию групп с х</w:t>
      </w:r>
      <w:r w:rsidR="00C1158F" w:rsidRPr="00C1158F">
        <w:rPr>
          <w:bCs/>
          <w:sz w:val="28"/>
          <w:szCs w:val="28"/>
        </w:rPr>
        <w:t>удши</w:t>
      </w:r>
      <w:r w:rsidRPr="000A10C6">
        <w:rPr>
          <w:bCs/>
          <w:sz w:val="28"/>
          <w:szCs w:val="28"/>
        </w:rPr>
        <w:t>ми результатами</w:t>
      </w:r>
      <w:r w:rsidR="00C1158F" w:rsidRPr="00C1158F">
        <w:rPr>
          <w:bCs/>
          <w:sz w:val="28"/>
          <w:szCs w:val="28"/>
        </w:rPr>
        <w:t xml:space="preserve"> сессии </w:t>
      </w:r>
      <w:r w:rsidRPr="000A10C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у</w:t>
      </w:r>
      <w:r w:rsidRPr="00C1158F">
        <w:rPr>
          <w:bCs/>
          <w:sz w:val="28"/>
          <w:szCs w:val="28"/>
        </w:rPr>
        <w:t>спеваемость,</w:t>
      </w:r>
      <w:r w:rsidRPr="00C1158F">
        <w:rPr>
          <w:bCs/>
          <w:sz w:val="28"/>
          <w:szCs w:val="28"/>
        </w:rPr>
        <w:br/>
        <w:t>≤ 50 %</w:t>
      </w:r>
      <w:r w:rsidRPr="000A10C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к</w:t>
      </w:r>
      <w:r w:rsidRPr="00C1158F">
        <w:rPr>
          <w:bCs/>
          <w:sz w:val="28"/>
          <w:szCs w:val="28"/>
        </w:rPr>
        <w:t>ачество</w:t>
      </w:r>
      <w:r>
        <w:rPr>
          <w:bCs/>
          <w:sz w:val="28"/>
          <w:szCs w:val="28"/>
        </w:rPr>
        <w:t xml:space="preserve"> знаний</w:t>
      </w:r>
      <w:r w:rsidRPr="00C1158F">
        <w:rPr>
          <w:bCs/>
          <w:sz w:val="28"/>
          <w:szCs w:val="28"/>
        </w:rPr>
        <w:t>≤ 30 %</w:t>
      </w:r>
      <w:r w:rsidRPr="000A10C6">
        <w:rPr>
          <w:bCs/>
          <w:sz w:val="28"/>
          <w:szCs w:val="28"/>
        </w:rPr>
        <w:t>) нет ни одной группы.</w:t>
      </w:r>
    </w:p>
    <w:p w:rsidR="00C1158F" w:rsidRDefault="00C1158F" w:rsidP="00857EEA">
      <w:pPr>
        <w:spacing w:line="360" w:lineRule="auto"/>
        <w:ind w:firstLine="709"/>
        <w:rPr>
          <w:sz w:val="28"/>
          <w:szCs w:val="28"/>
        </w:rPr>
      </w:pPr>
    </w:p>
    <w:p w:rsidR="00857EEA" w:rsidRPr="00E04A47" w:rsidRDefault="00857EEA" w:rsidP="00857EEA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4A47">
        <w:rPr>
          <w:sz w:val="28"/>
          <w:szCs w:val="28"/>
        </w:rPr>
        <w:t xml:space="preserve">Анализируя результаты экзаменационной сессии, можно отметить основные причины неуспеваемости, характерные для студентов всех направлений подготовки: </w:t>
      </w:r>
    </w:p>
    <w:p w:rsidR="00857EEA" w:rsidRPr="00B36FF4" w:rsidRDefault="00857EEA" w:rsidP="00857EE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 xml:space="preserve">- у </w:t>
      </w:r>
      <w:r w:rsidR="000A10C6">
        <w:rPr>
          <w:sz w:val="28"/>
          <w:szCs w:val="28"/>
        </w:rPr>
        <w:t>ряда студентов</w:t>
      </w:r>
      <w:r w:rsidRPr="00B36FF4">
        <w:rPr>
          <w:sz w:val="28"/>
          <w:szCs w:val="28"/>
        </w:rPr>
        <w:t xml:space="preserve"> слабо выражены общие учебные  навыки и умения, которые должны быть сформированы в школе;</w:t>
      </w:r>
    </w:p>
    <w:p w:rsidR="00857EEA" w:rsidRPr="00B36FF4" w:rsidRDefault="00857EEA" w:rsidP="00857EE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недостаточность контроля кураторов и старост за учебой студентов в течении семестра;</w:t>
      </w:r>
    </w:p>
    <w:p w:rsidR="00857EEA" w:rsidRDefault="00857EEA" w:rsidP="00857EE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у ряда студентов не сформированы навыки самостоятельной  работы;</w:t>
      </w:r>
    </w:p>
    <w:p w:rsidR="00857EEA" w:rsidRPr="000A10C6" w:rsidRDefault="000A10C6" w:rsidP="00857EE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пропуски</w:t>
      </w:r>
      <w:r w:rsidR="00857EEA" w:rsidRPr="000A10C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по уважительным и неуважительным причинам</w:t>
      </w:r>
      <w:r w:rsidR="00857EEA" w:rsidRPr="000A10C6">
        <w:rPr>
          <w:sz w:val="28"/>
          <w:szCs w:val="28"/>
        </w:rPr>
        <w:t>;</w:t>
      </w:r>
    </w:p>
    <w:p w:rsidR="00857EEA" w:rsidRPr="00B36FF4" w:rsidRDefault="00857EEA" w:rsidP="00857EE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 серьезное отношение к учебе студентов-договорников, которые нередко считают, что оплата образовательных услуг является основанием для получения положительных оценок на экзаменах.</w:t>
      </w:r>
    </w:p>
    <w:p w:rsidR="00857EEA" w:rsidRDefault="00857EEA" w:rsidP="00857EEA">
      <w:pPr>
        <w:spacing w:line="360" w:lineRule="auto"/>
        <w:ind w:firstLine="360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проведенный деканатом </w:t>
      </w:r>
      <w:r w:rsidRPr="00EB2D08">
        <w:rPr>
          <w:sz w:val="28"/>
          <w:szCs w:val="28"/>
        </w:rPr>
        <w:t xml:space="preserve"> анализ зимней зач</w:t>
      </w:r>
      <w:r w:rsidR="000A10C6">
        <w:rPr>
          <w:sz w:val="28"/>
          <w:szCs w:val="28"/>
        </w:rPr>
        <w:t>етно-экзаменационной сессии 2020</w:t>
      </w:r>
      <w:r>
        <w:rPr>
          <w:sz w:val="28"/>
          <w:szCs w:val="28"/>
        </w:rPr>
        <w:t>-202</w:t>
      </w:r>
      <w:r w:rsidR="000A10C6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года, </w:t>
      </w:r>
      <w:r w:rsidRPr="00EB2D08">
        <w:rPr>
          <w:sz w:val="28"/>
          <w:szCs w:val="28"/>
        </w:rPr>
        <w:t xml:space="preserve"> позволил сделать следующие выводы:</w:t>
      </w:r>
    </w:p>
    <w:p w:rsidR="00857EEA" w:rsidRPr="00EB2D08" w:rsidRDefault="00857EEA" w:rsidP="00857E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EB2D08">
        <w:rPr>
          <w:sz w:val="28"/>
          <w:szCs w:val="28"/>
        </w:rPr>
        <w:t xml:space="preserve">Большая </w:t>
      </w:r>
      <w:r w:rsidR="000A10C6">
        <w:rPr>
          <w:sz w:val="28"/>
          <w:szCs w:val="28"/>
        </w:rPr>
        <w:t>ча</w:t>
      </w:r>
      <w:r w:rsidR="00BF5865">
        <w:rPr>
          <w:sz w:val="28"/>
          <w:szCs w:val="28"/>
        </w:rPr>
        <w:t>сть   студентов факультета (91,4</w:t>
      </w:r>
      <w:r w:rsidRPr="00EB2D08">
        <w:rPr>
          <w:sz w:val="28"/>
          <w:szCs w:val="28"/>
        </w:rPr>
        <w:t>%)  успешно сдали экзамены и зачеты.</w:t>
      </w:r>
    </w:p>
    <w:p w:rsidR="00857EEA" w:rsidRPr="00EB2D08" w:rsidRDefault="00BF5865" w:rsidP="00857EE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71,3</w:t>
      </w:r>
      <w:r w:rsidR="00857EEA" w:rsidRPr="00EB2D08">
        <w:rPr>
          <w:sz w:val="28"/>
          <w:szCs w:val="28"/>
        </w:rPr>
        <w:t>% имеют оценки «хорошо» и «отлично».</w:t>
      </w:r>
    </w:p>
    <w:p w:rsidR="00857EEA" w:rsidRDefault="00BF5865" w:rsidP="00857EE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8,6</w:t>
      </w:r>
      <w:r w:rsidR="00857EEA" w:rsidRPr="00EB2D08">
        <w:rPr>
          <w:sz w:val="28"/>
          <w:szCs w:val="28"/>
        </w:rPr>
        <w:t>% студентов являются неуспевающими и имеют академические задолженности.</w:t>
      </w:r>
    </w:p>
    <w:p w:rsidR="00857EEA" w:rsidRPr="00EB2D08" w:rsidRDefault="00857EEA" w:rsidP="00857EE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за</w:t>
      </w:r>
      <w:r w:rsidR="000A10C6">
        <w:rPr>
          <w:sz w:val="28"/>
          <w:szCs w:val="28"/>
        </w:rPr>
        <w:t>долженностей по факультету - 195</w:t>
      </w:r>
      <w:r>
        <w:rPr>
          <w:sz w:val="28"/>
          <w:szCs w:val="28"/>
        </w:rPr>
        <w:t>.</w:t>
      </w:r>
    </w:p>
    <w:p w:rsidR="00857EEA" w:rsidRPr="00AD1161" w:rsidRDefault="00857EEA" w:rsidP="00857EE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1161">
        <w:rPr>
          <w:sz w:val="28"/>
          <w:szCs w:val="28"/>
        </w:rPr>
        <w:t xml:space="preserve">Основные причины неуспеваемости: пропуски занятий, неудовлетворительные итоги </w:t>
      </w:r>
      <w:proofErr w:type="spellStart"/>
      <w:r w:rsidRPr="00AD1161">
        <w:rPr>
          <w:sz w:val="28"/>
          <w:szCs w:val="28"/>
        </w:rPr>
        <w:t>бально-рейтинго</w:t>
      </w:r>
      <w:r w:rsidR="00B82A42">
        <w:rPr>
          <w:sz w:val="28"/>
          <w:szCs w:val="28"/>
        </w:rPr>
        <w:t>вого</w:t>
      </w:r>
      <w:proofErr w:type="spellEnd"/>
      <w:r w:rsidR="00B82A42">
        <w:rPr>
          <w:sz w:val="28"/>
          <w:szCs w:val="28"/>
        </w:rPr>
        <w:t xml:space="preserve"> мониторинга за семестр,</w:t>
      </w:r>
      <w:r w:rsidR="009A4D66">
        <w:rPr>
          <w:sz w:val="28"/>
          <w:szCs w:val="28"/>
        </w:rPr>
        <w:t xml:space="preserve"> 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ряда студентов навы</w:t>
      </w:r>
      <w:r w:rsidR="00B82A42">
        <w:rPr>
          <w:sz w:val="28"/>
          <w:szCs w:val="28"/>
        </w:rPr>
        <w:t>ков самостоятельной работы, а также пропуски занятий</w:t>
      </w:r>
      <w:r>
        <w:rPr>
          <w:sz w:val="28"/>
          <w:szCs w:val="28"/>
        </w:rPr>
        <w:t>.</w:t>
      </w:r>
    </w:p>
    <w:p w:rsidR="00857EEA" w:rsidRDefault="00857EEA" w:rsidP="00857EE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кураторов с неуспевающими студентами;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декана по учебной работе и кураторам информировать родителей о результатах сессии;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857EEA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857EEA" w:rsidRPr="00EB2D08" w:rsidRDefault="00857EEA" w:rsidP="00857EE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составить график работы преподавателей со студентами, имеющими академические задолженности.</w:t>
      </w:r>
      <w:r w:rsidRPr="00EB2D08">
        <w:rPr>
          <w:sz w:val="28"/>
          <w:szCs w:val="28"/>
        </w:rPr>
        <w:t xml:space="preserve"> </w:t>
      </w:r>
    </w:p>
    <w:p w:rsidR="00857EEA" w:rsidRPr="00EB2D08" w:rsidRDefault="00857EEA" w:rsidP="00857EEA">
      <w:pPr>
        <w:spacing w:line="360" w:lineRule="auto"/>
        <w:ind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Кураторам рекомендовано провести собрания по итогам сессии в группах.</w:t>
      </w:r>
    </w:p>
    <w:p w:rsidR="00857EEA" w:rsidRPr="00EB2D08" w:rsidRDefault="00857EEA" w:rsidP="00857EE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EEA" w:rsidRPr="00EB2D08" w:rsidRDefault="00857EEA" w:rsidP="00857E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декана по УР                                                           С.А.Памфилова</w:t>
      </w:r>
    </w:p>
    <w:p w:rsidR="00857EEA" w:rsidRDefault="00857EEA" w:rsidP="00857EEA"/>
    <w:p w:rsidR="00857EEA" w:rsidRPr="001E6BDF" w:rsidRDefault="00857EEA" w:rsidP="00857EEA">
      <w:pPr>
        <w:pStyle w:val="a4"/>
        <w:spacing w:line="360" w:lineRule="auto"/>
        <w:ind w:firstLine="1077"/>
        <w:jc w:val="both"/>
        <w:rPr>
          <w:color w:val="FF0000"/>
          <w:sz w:val="28"/>
          <w:szCs w:val="28"/>
        </w:rPr>
      </w:pPr>
    </w:p>
    <w:p w:rsidR="00857EEA" w:rsidRDefault="00857EEA" w:rsidP="00857EEA"/>
    <w:p w:rsidR="00857EEA" w:rsidRDefault="00857EEA" w:rsidP="00857EEA"/>
    <w:p w:rsidR="00857EEA" w:rsidRDefault="00857EEA" w:rsidP="00857EEA"/>
    <w:p w:rsidR="00857EEA" w:rsidRDefault="00857EEA" w:rsidP="00857EEA"/>
    <w:p w:rsidR="00857EEA" w:rsidRDefault="00857EEA" w:rsidP="00857EEA"/>
    <w:p w:rsidR="00857EEA" w:rsidRDefault="00857EEA" w:rsidP="00857EEA"/>
    <w:p w:rsidR="00B90EEA" w:rsidRDefault="00B90EEA"/>
    <w:sectPr w:rsidR="00B90EEA" w:rsidSect="00F03B3F">
      <w:footerReference w:type="default" r:id="rId10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F4" w:rsidRDefault="001100F4" w:rsidP="006B455B">
      <w:r>
        <w:separator/>
      </w:r>
    </w:p>
  </w:endnote>
  <w:endnote w:type="continuationSeparator" w:id="0">
    <w:p w:rsidR="001100F4" w:rsidRDefault="001100F4" w:rsidP="006B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E4" w:rsidRDefault="00987F76" w:rsidP="005A330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E58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865">
      <w:rPr>
        <w:rStyle w:val="a7"/>
        <w:noProof/>
      </w:rPr>
      <w:t>8</w:t>
    </w:r>
    <w:r>
      <w:rPr>
        <w:rStyle w:val="a7"/>
      </w:rPr>
      <w:fldChar w:fldCharType="end"/>
    </w:r>
  </w:p>
  <w:p w:rsidR="00996EE4" w:rsidRDefault="001100F4" w:rsidP="003D1FE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F4" w:rsidRDefault="001100F4" w:rsidP="006B455B">
      <w:r>
        <w:separator/>
      </w:r>
    </w:p>
  </w:footnote>
  <w:footnote w:type="continuationSeparator" w:id="0">
    <w:p w:rsidR="001100F4" w:rsidRDefault="001100F4" w:rsidP="006B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EA"/>
    <w:rsid w:val="00047F00"/>
    <w:rsid w:val="000A10C6"/>
    <w:rsid w:val="000F5525"/>
    <w:rsid w:val="001100F4"/>
    <w:rsid w:val="00172275"/>
    <w:rsid w:val="001B7B5D"/>
    <w:rsid w:val="001F3B75"/>
    <w:rsid w:val="00210FE3"/>
    <w:rsid w:val="00222533"/>
    <w:rsid w:val="00250009"/>
    <w:rsid w:val="00291ECA"/>
    <w:rsid w:val="002B57C8"/>
    <w:rsid w:val="00314CD1"/>
    <w:rsid w:val="00320F04"/>
    <w:rsid w:val="00380B5D"/>
    <w:rsid w:val="003C3937"/>
    <w:rsid w:val="003E5878"/>
    <w:rsid w:val="004916E2"/>
    <w:rsid w:val="00527D05"/>
    <w:rsid w:val="00663AAB"/>
    <w:rsid w:val="006A3F4F"/>
    <w:rsid w:val="006B455B"/>
    <w:rsid w:val="0071393D"/>
    <w:rsid w:val="00857EEA"/>
    <w:rsid w:val="0092473B"/>
    <w:rsid w:val="00987F76"/>
    <w:rsid w:val="009A4D66"/>
    <w:rsid w:val="00AA35C7"/>
    <w:rsid w:val="00AE6905"/>
    <w:rsid w:val="00B82A42"/>
    <w:rsid w:val="00B90EEA"/>
    <w:rsid w:val="00BF5865"/>
    <w:rsid w:val="00C1158F"/>
    <w:rsid w:val="00C135C0"/>
    <w:rsid w:val="00C63EE1"/>
    <w:rsid w:val="00C95E8E"/>
    <w:rsid w:val="00CE74E9"/>
    <w:rsid w:val="00DC2AC7"/>
    <w:rsid w:val="00EA1CDD"/>
    <w:rsid w:val="00F62BC5"/>
    <w:rsid w:val="00FA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7F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EA"/>
    <w:pPr>
      <w:ind w:left="720"/>
    </w:pPr>
  </w:style>
  <w:style w:type="paragraph" w:styleId="a4">
    <w:name w:val="Normal (Web)"/>
    <w:basedOn w:val="a"/>
    <w:uiPriority w:val="99"/>
    <w:rsid w:val="00857EEA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857EEA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57E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857EEA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EE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857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7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57EEA"/>
  </w:style>
  <w:style w:type="paragraph" w:styleId="a8">
    <w:name w:val="Balloon Text"/>
    <w:basedOn w:val="a"/>
    <w:link w:val="a9"/>
    <w:uiPriority w:val="99"/>
    <w:semiHidden/>
    <w:unhideWhenUsed/>
    <w:rsid w:val="00857E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E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7F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88.5</c:v>
                </c:pt>
                <c:pt idx="1">
                  <c:v>71.099999999999994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88.7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axId val="94570752"/>
        <c:axId val="94609792"/>
      </c:barChart>
      <c:catAx>
        <c:axId val="94570752"/>
        <c:scaling>
          <c:orientation val="minMax"/>
        </c:scaling>
        <c:axPos val="b"/>
        <c:numFmt formatCode="General" sourceLinked="1"/>
        <c:tickLblPos val="nextTo"/>
        <c:crossAx val="94609792"/>
        <c:crosses val="autoZero"/>
        <c:auto val="1"/>
        <c:lblAlgn val="ctr"/>
        <c:lblOffset val="100"/>
      </c:catAx>
      <c:valAx>
        <c:axId val="94609792"/>
        <c:scaling>
          <c:orientation val="minMax"/>
        </c:scaling>
        <c:axPos val="l"/>
        <c:majorGridlines/>
        <c:numFmt formatCode="General" sourceLinked="1"/>
        <c:tickLblPos val="nextTo"/>
        <c:crossAx val="945707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16.8</c:v>
                </c:pt>
                <c:pt idx="1">
                  <c:v>9.6</c:v>
                </c:pt>
                <c:pt idx="2">
                  <c:v>18.399999999999999</c:v>
                </c:pt>
                <c:pt idx="3">
                  <c:v>2.9</c:v>
                </c:pt>
                <c:pt idx="4">
                  <c:v>0</c:v>
                </c:pt>
                <c:pt idx="5">
                  <c:v>6.9</c:v>
                </c:pt>
                <c:pt idx="6">
                  <c:v>0</c:v>
                </c:pt>
                <c:pt idx="7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2019-20202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29</c:v>
                </c:pt>
                <c:pt idx="1">
                  <c:v>7.6</c:v>
                </c:pt>
                <c:pt idx="2">
                  <c:v>5</c:v>
                </c:pt>
                <c:pt idx="3">
                  <c:v>0.60000000000000064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102617472"/>
        <c:axId val="102619008"/>
      </c:barChart>
      <c:catAx>
        <c:axId val="102617472"/>
        <c:scaling>
          <c:orientation val="minMax"/>
        </c:scaling>
        <c:axPos val="b"/>
        <c:numFmt formatCode="General" sourceLinked="1"/>
        <c:tickLblPos val="nextTo"/>
        <c:crossAx val="102619008"/>
        <c:crosses val="autoZero"/>
        <c:auto val="1"/>
        <c:lblAlgn val="ctr"/>
        <c:lblOffset val="100"/>
      </c:catAx>
      <c:valAx>
        <c:axId val="102619008"/>
        <c:scaling>
          <c:orientation val="minMax"/>
        </c:scaling>
        <c:axPos val="l"/>
        <c:majorGridlines/>
        <c:numFmt formatCode="General" sourceLinked="1"/>
        <c:tickLblPos val="nextTo"/>
        <c:crossAx val="1026174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89</c:v>
                </c:pt>
                <c:pt idx="1">
                  <c:v>39</c:v>
                </c:pt>
                <c:pt idx="2">
                  <c:v>94</c:v>
                </c:pt>
                <c:pt idx="3">
                  <c:v>0</c:v>
                </c:pt>
                <c:pt idx="4">
                  <c:v>0</c:v>
                </c:pt>
                <c:pt idx="5">
                  <c:v>23</c:v>
                </c:pt>
                <c:pt idx="7">
                  <c:v>245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123</c:v>
                </c:pt>
                <c:pt idx="1">
                  <c:v>25</c:v>
                </c:pt>
                <c:pt idx="2">
                  <c:v>32</c:v>
                </c:pt>
                <c:pt idx="3">
                  <c:v>1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05845120"/>
        <c:axId val="105846656"/>
      </c:barChart>
      <c:catAx>
        <c:axId val="105845120"/>
        <c:scaling>
          <c:orientation val="minMax"/>
        </c:scaling>
        <c:axPos val="b"/>
        <c:numFmt formatCode="General" sourceLinked="1"/>
        <c:tickLblPos val="nextTo"/>
        <c:crossAx val="105846656"/>
        <c:crosses val="autoZero"/>
        <c:auto val="1"/>
        <c:lblAlgn val="ctr"/>
        <c:lblOffset val="100"/>
      </c:catAx>
      <c:valAx>
        <c:axId val="105846656"/>
        <c:scaling>
          <c:orientation val="minMax"/>
        </c:scaling>
        <c:axPos val="l"/>
        <c:majorGridlines/>
        <c:numFmt formatCode="General" sourceLinked="1"/>
        <c:tickLblPos val="nextTo"/>
        <c:crossAx val="1058451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2021-08-29T13:29:00Z</cp:lastPrinted>
  <dcterms:created xsi:type="dcterms:W3CDTF">2021-08-31T10:55:00Z</dcterms:created>
  <dcterms:modified xsi:type="dcterms:W3CDTF">2021-09-13T12:15:00Z</dcterms:modified>
</cp:coreProperties>
</file>